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C1D" w:rsidRPr="00BE37E1" w:rsidRDefault="00A76C1D" w:rsidP="00A76C1D">
      <w:pPr>
        <w:spacing w:line="400" w:lineRule="exact"/>
        <w:rPr>
          <w:rFonts w:ascii="標楷體" w:eastAsia="標楷體" w:hAnsi="標楷體"/>
          <w:i/>
          <w:szCs w:val="24"/>
        </w:rPr>
      </w:pPr>
      <w:r w:rsidRPr="00BE37E1">
        <w:rPr>
          <w:rFonts w:ascii="標楷體" w:eastAsia="標楷體" w:hAnsi="標楷體" w:cs="Arial" w:hint="eastAsia"/>
          <w:szCs w:val="24"/>
        </w:rPr>
        <w:t>臺北市</w:t>
      </w:r>
      <w:r w:rsidR="002A468B">
        <w:rPr>
          <w:rFonts w:ascii="標楷體" w:eastAsia="標楷體" w:hAnsi="標楷體" w:cs="Arial" w:hint="eastAsia"/>
          <w:szCs w:val="24"/>
        </w:rPr>
        <w:t>北投</w:t>
      </w:r>
      <w:r w:rsidRPr="00BE37E1">
        <w:rPr>
          <w:rFonts w:ascii="標楷體" w:eastAsia="標楷體" w:hAnsi="標楷體" w:cs="Arial" w:hint="eastAsia"/>
          <w:szCs w:val="24"/>
        </w:rPr>
        <w:t>國民中學</w:t>
      </w:r>
      <w:r w:rsidRPr="007163F4">
        <w:rPr>
          <w:rFonts w:ascii="標楷體" w:eastAsia="標楷體" w:hAnsi="標楷體" w:cs="Arial" w:hint="eastAsia"/>
          <w:szCs w:val="24"/>
        </w:rPr>
        <w:t>108</w:t>
      </w:r>
      <w:r w:rsidRPr="00BE37E1">
        <w:rPr>
          <w:rFonts w:ascii="標楷體" w:eastAsia="標楷體" w:hAnsi="標楷體" w:cs="Arial" w:hint="eastAsia"/>
          <w:szCs w:val="24"/>
        </w:rPr>
        <w:t>學年度領域</w:t>
      </w:r>
      <w:r w:rsidRPr="00BE37E1">
        <w:rPr>
          <w:rFonts w:ascii="標楷體" w:eastAsia="標楷體" w:hAnsi="標楷體" w:cs="Arial"/>
          <w:szCs w:val="24"/>
        </w:rPr>
        <w:t>/</w:t>
      </w:r>
      <w:r w:rsidRPr="00BE37E1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A76C1D" w:rsidRPr="00BE37E1" w:rsidTr="00DD48D6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  <w:r w:rsidRPr="00BE37E1">
              <w:rPr>
                <w:rFonts w:ascii="標楷體" w:eastAsia="標楷體" w:hAnsi="標楷體"/>
                <w:szCs w:val="24"/>
              </w:rPr>
              <w:t>/</w:t>
            </w: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:rsidR="00A76C1D" w:rsidRPr="00BE37E1" w:rsidRDefault="002A468B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A76C1D"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="00A76C1D" w:rsidRPr="00BE37E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▓</w:t>
            </w:r>
            <w:r w:rsidR="00A76C1D"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="00A76C1D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="00A76C1D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2A468B">
              <w:rPr>
                <w:rFonts w:ascii="標楷體" w:eastAsia="標楷體" w:hAnsi="標楷體" w:hint="eastAsia"/>
                <w:color w:val="FFFFFF" w:themeColor="background1"/>
                <w:szCs w:val="24"/>
                <w:bdr w:val="single" w:sz="4" w:space="0" w:color="auto"/>
              </w:rPr>
              <w:t>(█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6C1D" w:rsidRPr="00BE37E1" w:rsidTr="00DD48D6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2A468B">
              <w:rPr>
                <w:rFonts w:ascii="標楷體" w:eastAsia="標楷體" w:hAnsi="標楷體" w:hint="eastAsia"/>
                <w:szCs w:val="24"/>
              </w:rPr>
              <w:t>█</w:t>
            </w:r>
            <w:r w:rsidRPr="00BE37E1">
              <w:rPr>
                <w:rFonts w:ascii="標楷體" w:eastAsia="標楷體" w:hAnsi="標楷體"/>
                <w:szCs w:val="24"/>
              </w:rPr>
              <w:t>7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>8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A76C1D" w:rsidRPr="00F37A1D" w:rsidTr="00DD48D6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A76C1D" w:rsidRPr="00F37A1D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2A468B">
              <w:rPr>
                <w:rFonts w:ascii="標楷體" w:eastAsia="標楷體" w:hAnsi="標楷體" w:hint="eastAsia"/>
                <w:szCs w:val="24"/>
              </w:rPr>
              <w:t>█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76C1D" w:rsidRPr="00BE37E1" w:rsidTr="00DD48D6">
        <w:trPr>
          <w:trHeight w:val="846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 w:rsidRPr="00BE37E1"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3B10B3" w:rsidRPr="003B10B3" w:rsidRDefault="003B10B3" w:rsidP="003B10B3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B10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藝-J-A2嘗試設計思考，探索藝術實踐解決問題的途徑。</w:t>
            </w:r>
          </w:p>
          <w:p w:rsidR="001733D2" w:rsidRPr="003B10B3" w:rsidRDefault="001733D2" w:rsidP="001733D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10B3">
              <w:rPr>
                <w:rFonts w:ascii="標楷體" w:eastAsia="標楷體" w:hAnsi="標楷體" w:hint="eastAsia"/>
                <w:szCs w:val="24"/>
              </w:rPr>
              <w:t>藝-J-B1 應用藝術符號，以表達觀點與風格。</w:t>
            </w:r>
          </w:p>
          <w:p w:rsidR="001733D2" w:rsidRPr="003B10B3" w:rsidRDefault="001733D2" w:rsidP="001733D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B10B3">
              <w:rPr>
                <w:rFonts w:ascii="標楷體" w:eastAsia="標楷體" w:hAnsi="標楷體" w:hint="eastAsia"/>
                <w:szCs w:val="24"/>
              </w:rPr>
              <w:t>藝-J-B3善用多元感官，探索理解藝術與生活的關聯，以展現美感意識。</w:t>
            </w:r>
          </w:p>
          <w:p w:rsidR="00A76C1D" w:rsidRPr="00BE37E1" w:rsidRDefault="003B10B3" w:rsidP="00AC528B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B10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藝-J-C2透過藝術實踐，建立利他與合群的知能，培養團隊合作與溝通協調的能力。</w:t>
            </w:r>
          </w:p>
        </w:tc>
      </w:tr>
      <w:tr w:rsidR="008C07AB" w:rsidRPr="00BE37E1" w:rsidTr="002B16AD">
        <w:trPr>
          <w:trHeight w:val="82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7513" w:type="dxa"/>
            <w:gridSpan w:val="2"/>
          </w:tcPr>
          <w:p w:rsidR="008C07AB" w:rsidRPr="008C07AB" w:rsidRDefault="008C07AB" w:rsidP="008C07A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07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音1-IV-1能理解音樂符號並回應指揮，進行歌唱及演奏，展現音樂美感意識。</w:t>
            </w:r>
          </w:p>
          <w:p w:rsidR="008C07AB" w:rsidRPr="008C07AB" w:rsidRDefault="008C07AB" w:rsidP="008C07A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07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音1-IV-2能融入傳統、當代或流行音樂的風格，改編樂曲，以表達觀點。</w:t>
            </w:r>
          </w:p>
          <w:p w:rsidR="008C07AB" w:rsidRPr="008C07AB" w:rsidRDefault="008C07AB" w:rsidP="008C07A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07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音2-IV-1能使用適當的音樂語彙，賞析各類音樂作品，體會藝術文化之美。</w:t>
            </w:r>
          </w:p>
          <w:p w:rsidR="008C07AB" w:rsidRPr="008C07AB" w:rsidRDefault="008C07AB" w:rsidP="008C07A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07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音2-Ⅳ-2能透過討論，以探究樂曲創作背景與社會文化的關聯及其意義，表達多元觀點。</w:t>
            </w:r>
          </w:p>
          <w:p w:rsidR="008C07AB" w:rsidRPr="008C07AB" w:rsidRDefault="008C07AB" w:rsidP="008C07A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C07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音3-Ⅳ-2能運用科技媒體蒐集藝文資訊或聆賞音樂，以培養自主學習音樂的興趣與發展。</w:t>
            </w:r>
          </w:p>
        </w:tc>
      </w:tr>
      <w:tr w:rsidR="008C07AB" w:rsidRPr="00BE37E1" w:rsidTr="00DD48D6">
        <w:trPr>
          <w:trHeight w:val="5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:rsidR="00AC528B" w:rsidRPr="00AC528B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AC528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音E-Ⅳ-1多元形式歌曲。基礎歌唱技巧，如：發聲技巧、表情等。</w:t>
            </w:r>
          </w:p>
          <w:p w:rsidR="00AC528B" w:rsidRPr="00AC528B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AC528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音E-IV-2樂器的演奏技巧，以及不同的演奏形式。</w:t>
            </w:r>
          </w:p>
          <w:p w:rsidR="00AC528B" w:rsidRPr="00AC528B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AC528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音E-IV-3音樂符號與術語、記譜法或簡易音樂軟體。</w:t>
            </w:r>
          </w:p>
          <w:p w:rsidR="00AC528B" w:rsidRPr="00AC528B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AC528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音E-IV-4音樂元素，如：音色、調式、和聲等。</w:t>
            </w:r>
          </w:p>
          <w:p w:rsidR="00AC528B" w:rsidRPr="003B10B3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B10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音A-IV-1器樂曲與聲樂曲，如：傳統戲曲、音樂劇、世界音樂、電影配樂等多元風格之樂曲。各種音樂展演形式，以及樂曲之作曲家、音樂表演團體與創作背景。</w:t>
            </w:r>
          </w:p>
          <w:p w:rsidR="00AC528B" w:rsidRPr="003B10B3" w:rsidRDefault="00AC528B" w:rsidP="00AC528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B10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音A-IV-2相關音樂語彙。</w:t>
            </w:r>
          </w:p>
          <w:p w:rsidR="008C07AB" w:rsidRPr="00AC528B" w:rsidRDefault="00AC528B" w:rsidP="00AC528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3B10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音A-IV-3音樂美感原則，如：均衡、漸層等。</w:t>
            </w:r>
          </w:p>
        </w:tc>
      </w:tr>
      <w:tr w:rsidR="008C07AB" w:rsidRPr="00BE37E1" w:rsidTr="00DD48D6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:rsidR="008C07AB" w:rsidRPr="00BE37E1" w:rsidRDefault="008C07AB" w:rsidP="008C07AB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8C07AB" w:rsidRPr="00BE37E1" w:rsidRDefault="008C07AB" w:rsidP="008C07A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8C07AB" w:rsidRPr="00BE37E1" w:rsidRDefault="008C07AB" w:rsidP="008C07AB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3179C1" w:rsidRPr="00BE37E1" w:rsidTr="0055212F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3179C1" w:rsidRPr="00BE37E1" w:rsidRDefault="003179C1" w:rsidP="003179C1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3179C1" w:rsidRPr="00BE37E1" w:rsidRDefault="003179C1" w:rsidP="003179C1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179C1" w:rsidRPr="00BE37E1" w:rsidRDefault="003179C1" w:rsidP="003179C1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3179C1" w:rsidRPr="003179C1" w:rsidRDefault="003179C1" w:rsidP="003179C1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/>
                <w:color w:val="00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第四課</w:t>
            </w:r>
          </w:p>
          <w:p w:rsidR="003179C1" w:rsidRPr="003179C1" w:rsidRDefault="003179C1" w:rsidP="003179C1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躍動生活：歌唱不停歇</w:t>
            </w:r>
          </w:p>
        </w:tc>
        <w:tc>
          <w:tcPr>
            <w:tcW w:w="6096" w:type="dxa"/>
          </w:tcPr>
          <w:p w:rsidR="003179C1" w:rsidRPr="003179C1" w:rsidRDefault="003179C1" w:rsidP="003179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1.認識當代國內外著名歌手。</w:t>
            </w:r>
          </w:p>
          <w:p w:rsidR="003179C1" w:rsidRPr="003179C1" w:rsidRDefault="003179C1" w:rsidP="003179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2.能瞭解音名、唱名、固定唱名棘手調唱名等記譜形式。</w:t>
            </w:r>
          </w:p>
          <w:p w:rsidR="003179C1" w:rsidRPr="003179C1" w:rsidRDefault="003179C1" w:rsidP="003179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3.瞭解大、小調音階的意義，並能唱出及聽辨。</w:t>
            </w:r>
          </w:p>
          <w:p w:rsidR="003179C1" w:rsidRPr="003179C1" w:rsidRDefault="003179C1" w:rsidP="003179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179C1">
              <w:rPr>
                <w:rFonts w:ascii="標楷體" w:eastAsia="標楷體" w:hAnsi="標楷體" w:hint="eastAsia"/>
                <w:color w:val="000000"/>
                <w:szCs w:val="24"/>
              </w:rPr>
              <w:t>4.學習運用正確的姿勢及發聲方法演唱歌曲及瞭解人聲的演唱形式。</w:t>
            </w:r>
          </w:p>
          <w:p w:rsidR="003179C1" w:rsidRPr="003179C1" w:rsidRDefault="003179C1" w:rsidP="003179C1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79C1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3179C1" w:rsidRPr="00BE37E1" w:rsidRDefault="003179C1" w:rsidP="003179C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3179C1" w:rsidRPr="00BE37E1" w:rsidRDefault="003179C1" w:rsidP="003179C1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3179C1" w:rsidRPr="00BE37E1" w:rsidRDefault="00DD091F" w:rsidP="003179C1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5-8</w:t>
            </w:r>
            <w:r w:rsidR="003179C1"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DD091F" w:rsidRPr="00DD091F" w:rsidRDefault="00DD091F" w:rsidP="00DD091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D091F">
              <w:rPr>
                <w:rFonts w:ascii="標楷體" w:eastAsia="標楷體" w:hAnsi="標楷體" w:hint="eastAsia"/>
                <w:color w:val="000000"/>
                <w:szCs w:val="24"/>
              </w:rPr>
              <w:t>第五課</w:t>
            </w:r>
          </w:p>
          <w:p w:rsidR="003179C1" w:rsidRPr="00DD091F" w:rsidRDefault="00DD091F" w:rsidP="00DD091F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D091F">
              <w:rPr>
                <w:rFonts w:ascii="標楷體" w:eastAsia="標楷體" w:hAnsi="標楷體" w:hint="eastAsia"/>
                <w:color w:val="000000"/>
                <w:szCs w:val="24"/>
              </w:rPr>
              <w:t>玩樂生活：敲鼓玩樂樂逍遙</w:t>
            </w:r>
          </w:p>
        </w:tc>
        <w:tc>
          <w:tcPr>
            <w:tcW w:w="6096" w:type="dxa"/>
            <w:vAlign w:val="center"/>
          </w:tcPr>
          <w:p w:rsidR="00DD091F" w:rsidRPr="00DD091F" w:rsidRDefault="00DD091F" w:rsidP="00DD091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DD091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1.透過欣賞來體會不同形式的擊樂表演。</w:t>
            </w:r>
          </w:p>
          <w:p w:rsidR="00DD091F" w:rsidRPr="00DD091F" w:rsidRDefault="00DD091F" w:rsidP="00DD091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DD091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2.藉由音樂術語、拍號及音符的組成，瞭解音樂速度的表現方式。</w:t>
            </w:r>
          </w:p>
          <w:p w:rsidR="00DD091F" w:rsidRPr="00DD091F" w:rsidRDefault="00DD091F" w:rsidP="00DD091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DD091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3.能藉由這單元所學的基本樂理，熟唱歌曲與吹奏直笛曲。</w:t>
            </w:r>
          </w:p>
          <w:p w:rsidR="003179C1" w:rsidRPr="00DD091F" w:rsidRDefault="00DD091F" w:rsidP="00DD091F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DD091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4.藉團體合奏體會音樂中合作精神。</w:t>
            </w:r>
          </w:p>
        </w:tc>
      </w:tr>
      <w:tr w:rsidR="001F0424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1F0424" w:rsidRPr="00BE37E1" w:rsidRDefault="001F0424" w:rsidP="003179C1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F0424" w:rsidRPr="00BE37E1" w:rsidRDefault="001F0424" w:rsidP="003179C1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1F0424" w:rsidRPr="00DD091F" w:rsidRDefault="001F0424" w:rsidP="00DD091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  <w:vAlign w:val="center"/>
          </w:tcPr>
          <w:p w:rsidR="001F0424" w:rsidRPr="00DD091F" w:rsidRDefault="001F0424" w:rsidP="00B372B2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歌唱考試</w:t>
            </w:r>
          </w:p>
        </w:tc>
      </w:tr>
      <w:tr w:rsidR="00CF70F2" w:rsidRPr="00BE37E1" w:rsidTr="00885A9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F70F2" w:rsidRPr="00BE37E1" w:rsidRDefault="00CF70F2" w:rsidP="00CF70F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F70F2" w:rsidRPr="00BE37E1" w:rsidRDefault="001F0424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="00CF70F2"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="00CF70F2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CF70F2"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F70F2" w:rsidRPr="00CF70F2" w:rsidRDefault="00CF70F2" w:rsidP="00CF70F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F70F2">
              <w:rPr>
                <w:rFonts w:ascii="標楷體" w:eastAsia="標楷體" w:hAnsi="標楷體" w:hint="eastAsia"/>
                <w:color w:val="000000"/>
                <w:szCs w:val="24"/>
              </w:rPr>
              <w:t>第六課</w:t>
            </w:r>
          </w:p>
          <w:p w:rsidR="00CF70F2" w:rsidRPr="00CF70F2" w:rsidRDefault="00CF70F2" w:rsidP="00CF70F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CF70F2">
              <w:rPr>
                <w:rFonts w:ascii="標楷體" w:eastAsia="標楷體" w:hAnsi="標楷體" w:hint="eastAsia"/>
                <w:color w:val="000000"/>
                <w:szCs w:val="24"/>
              </w:rPr>
              <w:t>跳動生活：指尖上的黑白世界</w:t>
            </w:r>
          </w:p>
          <w:p w:rsidR="00CF70F2" w:rsidRPr="00CF70F2" w:rsidRDefault="00CF70F2" w:rsidP="00CF70F2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</w:p>
        </w:tc>
        <w:tc>
          <w:tcPr>
            <w:tcW w:w="6096" w:type="dxa"/>
          </w:tcPr>
          <w:p w:rsidR="00CF70F2" w:rsidRPr="00CF70F2" w:rsidRDefault="00CF70F2" w:rsidP="00CF70F2">
            <w:pPr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CF70F2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1.認識鍵盤樂器的歷史與表演形式。</w:t>
            </w:r>
          </w:p>
          <w:p w:rsidR="00CF70F2" w:rsidRPr="00CF70F2" w:rsidRDefault="00CF70F2" w:rsidP="00CF70F2">
            <w:pPr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CF70F2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2.感受與理解鍵盤樂器在各時代的音樂風格。</w:t>
            </w:r>
          </w:p>
          <w:p w:rsidR="00CF70F2" w:rsidRPr="00CF70F2" w:rsidRDefault="00CF70F2" w:rsidP="00CF70F2">
            <w:pPr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CF70F2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3.認識大譜表、絕對音名、全音、半音、臨時記號與音程。</w:t>
            </w:r>
          </w:p>
          <w:p w:rsidR="00CF70F2" w:rsidRPr="00CF70F2" w:rsidRDefault="00CF70F2" w:rsidP="00CF70F2">
            <w:pPr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CF70F2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4.結合視覺與聽覺感受各音程的距離</w:t>
            </w:r>
          </w:p>
        </w:tc>
      </w:tr>
      <w:tr w:rsidR="001F0424" w:rsidRPr="00BE37E1" w:rsidTr="00885A96"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1F0424" w:rsidRPr="00BE37E1" w:rsidRDefault="001F0424" w:rsidP="00CF70F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1F0424" w:rsidRPr="00BE37E1" w:rsidRDefault="001F0424" w:rsidP="00CF70F2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417" w:type="dxa"/>
            <w:vAlign w:val="center"/>
          </w:tcPr>
          <w:p w:rsidR="001F0424" w:rsidRPr="00CF70F2" w:rsidRDefault="001F0424" w:rsidP="00CF70F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</w:tcPr>
          <w:p w:rsidR="001F0424" w:rsidRPr="00CF70F2" w:rsidRDefault="001F0424" w:rsidP="00B372B2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直笛考試</w:t>
            </w:r>
          </w:p>
        </w:tc>
      </w:tr>
      <w:tr w:rsidR="00CF70F2" w:rsidRPr="00BE37E1" w:rsidTr="00885A96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70F2" w:rsidRPr="00BE37E1" w:rsidRDefault="00CF70F2" w:rsidP="00CF70F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1F0424">
              <w:rPr>
                <w:rFonts w:ascii="標楷體" w:eastAsia="標楷體" w:hAnsi="標楷體" w:hint="eastAsia"/>
                <w:szCs w:val="24"/>
              </w:rPr>
              <w:t>5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="001F0424">
              <w:rPr>
                <w:rFonts w:ascii="標楷體" w:eastAsia="標楷體" w:hAnsi="標楷體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8C129F" w:rsidRPr="008C129F" w:rsidRDefault="008C129F" w:rsidP="008C129F">
            <w:pPr>
              <w:jc w:val="both"/>
              <w:rPr>
                <w:rFonts w:ascii="標楷體" w:eastAsia="標楷體" w:hAnsi="標楷體" w:hint="eastAsia"/>
                <w:bCs/>
                <w:color w:val="00000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當偶們同在一起</w:t>
            </w:r>
          </w:p>
          <w:p w:rsidR="00CF70F2" w:rsidRPr="008C129F" w:rsidRDefault="008C129F" w:rsidP="008C129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129F">
              <w:rPr>
                <w:rFonts w:ascii="標楷體" w:eastAsia="標楷體" w:hAnsi="標楷體" w:hint="eastAsia"/>
                <w:color w:val="000000"/>
                <w:szCs w:val="24"/>
              </w:rPr>
              <w:t>掌中偶樂：與偶一起傾聽生活</w:t>
            </w:r>
          </w:p>
        </w:tc>
        <w:tc>
          <w:tcPr>
            <w:tcW w:w="6096" w:type="dxa"/>
          </w:tcPr>
          <w:p w:rsidR="008C129F" w:rsidRPr="008C129F" w:rsidRDefault="008C129F" w:rsidP="008C12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1.以調性、曲調、節奏、力度為主題，引導學生連結音樂素材與喜、怒、哀、懼之關聯。</w:t>
            </w:r>
          </w:p>
          <w:p w:rsidR="008C129F" w:rsidRPr="008C129F" w:rsidRDefault="008C129F" w:rsidP="008C12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2.從音樂表情術語瞭解音樂家、演奏者與欣賞者的音樂表情溝通方式。</w:t>
            </w:r>
          </w:p>
          <w:p w:rsidR="008C129F" w:rsidRPr="008C129F" w:rsidRDefault="008C129F" w:rsidP="008C12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3.認識臺灣布袋戲的後場音樂</w:t>
            </w:r>
          </w:p>
          <w:p w:rsidR="008C129F" w:rsidRPr="008C129F" w:rsidRDefault="008C129F" w:rsidP="008C12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4.能嘗試著搭配戲劇內容，安排適當的音樂，完成戲劇與音樂的連結。</w:t>
            </w:r>
          </w:p>
          <w:p w:rsidR="00CF70F2" w:rsidRPr="008C129F" w:rsidRDefault="008C129F" w:rsidP="008C129F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8C129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5.藉由創作，體會音樂元素不同組合方式所表現的人生百態。</w:t>
            </w:r>
          </w:p>
        </w:tc>
      </w:tr>
      <w:tr w:rsidR="00CF70F2" w:rsidRPr="00BE37E1" w:rsidTr="00885A9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F70F2" w:rsidRPr="00BE37E1" w:rsidRDefault="00CF70F2" w:rsidP="00CF70F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1F0424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CF70F2" w:rsidRPr="00CF70F2" w:rsidRDefault="001F0424" w:rsidP="00CF70F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</w:tcPr>
          <w:p w:rsidR="00CF70F2" w:rsidRPr="00CF70F2" w:rsidRDefault="0076681F" w:rsidP="0076681F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學習單</w:t>
            </w:r>
          </w:p>
        </w:tc>
      </w:tr>
      <w:tr w:rsidR="00CF70F2" w:rsidRPr="00BE37E1" w:rsidTr="00DD48D6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F70F2" w:rsidRPr="00BE37E1" w:rsidRDefault="00CF70F2" w:rsidP="00CF70F2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:rsidR="00CF70F2" w:rsidRPr="00BE37E1" w:rsidRDefault="00CF70F2" w:rsidP="00CF70F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F70F2" w:rsidRPr="00BE37E1" w:rsidRDefault="00CF70F2" w:rsidP="00CF70F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 w:rsidR="00B040E2">
              <w:rPr>
                <w:rFonts w:ascii="標楷體" w:eastAsia="標楷體" w:hAnsi="標楷體"/>
                <w:szCs w:val="24"/>
              </w:rPr>
              <w:t>4</w:t>
            </w:r>
          </w:p>
          <w:p w:rsidR="00CF70F2" w:rsidRPr="00BE37E1" w:rsidRDefault="00CF70F2" w:rsidP="00CF70F2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B040E2" w:rsidRPr="00B040E2" w:rsidRDefault="00B040E2" w:rsidP="00B040E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第四課</w:t>
            </w:r>
          </w:p>
          <w:p w:rsidR="00B040E2" w:rsidRPr="00B040E2" w:rsidRDefault="00B040E2" w:rsidP="00B040E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人聲不設限：阿卡貝拉的魔力</w:t>
            </w:r>
          </w:p>
          <w:p w:rsidR="00CF70F2" w:rsidRPr="00B040E2" w:rsidRDefault="00CF70F2" w:rsidP="00CF70F2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B040E2" w:rsidRPr="00B040E2" w:rsidRDefault="00B040E2" w:rsidP="00B040E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1.理解單音音樂與複音音樂相異處。</w:t>
            </w:r>
          </w:p>
          <w:p w:rsidR="00B040E2" w:rsidRPr="00B040E2" w:rsidRDefault="00B040E2" w:rsidP="00B040E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2.認識無伴奏合唱的歷史。</w:t>
            </w:r>
          </w:p>
          <w:p w:rsidR="00B040E2" w:rsidRPr="00B040E2" w:rsidRDefault="00B040E2" w:rsidP="00B040E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3.認識知名的無伴奏合唱團。</w:t>
            </w:r>
          </w:p>
          <w:p w:rsidR="00CF70F2" w:rsidRPr="00B040E2" w:rsidRDefault="00B040E2" w:rsidP="00B040E2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040E2">
              <w:rPr>
                <w:rFonts w:ascii="標楷體" w:eastAsia="標楷體" w:hAnsi="標楷體" w:hint="eastAsia"/>
                <w:color w:val="000000"/>
                <w:szCs w:val="24"/>
              </w:rPr>
              <w:t>4.能在課堂中以無伴奏合唱的方式唱出基本三和弦，並融入歌曲創作中</w:t>
            </w:r>
          </w:p>
        </w:tc>
      </w:tr>
      <w:tr w:rsidR="00CF70F2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F70F2" w:rsidRPr="00BE37E1" w:rsidRDefault="00CF70F2" w:rsidP="00CF70F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CF70F2" w:rsidRDefault="00745E6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5-8</w:t>
            </w:r>
          </w:p>
          <w:p w:rsidR="00CF70F2" w:rsidRPr="00BE37E1" w:rsidRDefault="00CF70F2" w:rsidP="00CF70F2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745E62" w:rsidRPr="00745E62" w:rsidRDefault="00745E62" w:rsidP="00745E6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第五課</w:t>
            </w:r>
          </w:p>
          <w:p w:rsidR="00745E62" w:rsidRPr="00745E62" w:rsidRDefault="00745E62" w:rsidP="00745E6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瘋世界、瘋臺灣：瘋音樂節</w:t>
            </w:r>
          </w:p>
          <w:p w:rsidR="00CF70F2" w:rsidRPr="00745E62" w:rsidRDefault="00CF70F2" w:rsidP="00CF70F2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745E62" w:rsidRPr="00745E62" w:rsidRDefault="00745E62" w:rsidP="00745E6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1.瞭解音樂節的由來與類型。</w:t>
            </w:r>
          </w:p>
          <w:p w:rsidR="00745E62" w:rsidRPr="00745E62" w:rsidRDefault="00745E62" w:rsidP="00745E6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2.透過音樂節培養鑑賞不同音樂風格的能力。</w:t>
            </w:r>
          </w:p>
          <w:p w:rsidR="00745E62" w:rsidRPr="00745E62" w:rsidRDefault="00745E62" w:rsidP="00745E6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3.認識臺灣青年音樂文化的發展。</w:t>
            </w:r>
          </w:p>
          <w:p w:rsidR="00CF70F2" w:rsidRPr="00745E62" w:rsidRDefault="00745E62" w:rsidP="00745E62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4.認識常見的三和弦與和弦進行創作。</w:t>
            </w:r>
          </w:p>
        </w:tc>
      </w:tr>
      <w:tr w:rsidR="007E5859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E5859" w:rsidRPr="00BE37E1" w:rsidRDefault="007E5859" w:rsidP="007E5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7E5859" w:rsidRPr="00DD091F" w:rsidRDefault="007E5859" w:rsidP="007E5859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  <w:vAlign w:val="center"/>
          </w:tcPr>
          <w:p w:rsidR="007E5859" w:rsidRPr="00DD091F" w:rsidRDefault="007E5859" w:rsidP="007E5859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歌唱考試</w:t>
            </w:r>
          </w:p>
        </w:tc>
      </w:tr>
      <w:tr w:rsidR="007E5859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E5859" w:rsidRPr="00BE37E1" w:rsidRDefault="007E5859" w:rsidP="007E5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10-13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7E5859" w:rsidRPr="00745E62" w:rsidRDefault="007E5859" w:rsidP="007E585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第六課</w:t>
            </w:r>
          </w:p>
          <w:p w:rsidR="007E5859" w:rsidRPr="00745E62" w:rsidRDefault="007E5859" w:rsidP="007E5859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音樂祕密：生活中的聽覺饗宴</w:t>
            </w:r>
          </w:p>
          <w:p w:rsidR="007E5859" w:rsidRPr="00745E62" w:rsidRDefault="007E5859" w:rsidP="007E5859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7E5859" w:rsidRPr="00745E62" w:rsidRDefault="007E5859" w:rsidP="007E5859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1.認識五度圖與音樂中的調性。</w:t>
            </w:r>
          </w:p>
          <w:p w:rsidR="007E5859" w:rsidRPr="00745E62" w:rsidRDefault="007E5859" w:rsidP="007E5859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2.認識弦樂器。</w:t>
            </w:r>
          </w:p>
          <w:p w:rsidR="007E5859" w:rsidRPr="00745E62" w:rsidRDefault="007E5859" w:rsidP="007E5859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45E62">
              <w:rPr>
                <w:rFonts w:ascii="標楷體" w:eastAsia="標楷體" w:hAnsi="標楷體" w:hint="eastAsia"/>
                <w:color w:val="000000"/>
                <w:szCs w:val="24"/>
              </w:rPr>
              <w:t>3.欣賞並體會音樂元素的奧妙與生活的串聯。</w:t>
            </w:r>
          </w:p>
        </w:tc>
      </w:tr>
      <w:tr w:rsidR="007E5859" w:rsidRPr="00BE37E1" w:rsidTr="00445B82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E5859" w:rsidRPr="00BE37E1" w:rsidRDefault="007E5859" w:rsidP="007E5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417" w:type="dxa"/>
            <w:vAlign w:val="center"/>
          </w:tcPr>
          <w:p w:rsidR="007E5859" w:rsidRPr="00CF70F2" w:rsidRDefault="007E5859" w:rsidP="007E5859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</w:tcPr>
          <w:p w:rsidR="007E5859" w:rsidRPr="00CF70F2" w:rsidRDefault="007E5859" w:rsidP="007E5859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直笛考試</w:t>
            </w:r>
          </w:p>
        </w:tc>
      </w:tr>
      <w:tr w:rsidR="007E5859" w:rsidRPr="00BE37E1" w:rsidTr="00DD48D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7E5859" w:rsidRPr="00BE37E1" w:rsidRDefault="007E5859" w:rsidP="007E5859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7E5859" w:rsidRPr="00BE37E1" w:rsidRDefault="007E5859" w:rsidP="007E5859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E37E1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7E5859" w:rsidRPr="007E5859" w:rsidRDefault="007E5859" w:rsidP="007E5859">
            <w:pPr>
              <w:rPr>
                <w:rFonts w:ascii="標楷體" w:eastAsia="標楷體" w:hAnsi="標楷體"/>
                <w:b/>
                <w:szCs w:val="24"/>
              </w:rPr>
            </w:pPr>
            <w:r w:rsidRPr="007E5859">
              <w:rPr>
                <w:rFonts w:ascii="標楷體" w:eastAsia="標楷體" w:hAnsi="標楷體" w:hint="eastAsia"/>
                <w:b/>
                <w:szCs w:val="24"/>
              </w:rPr>
              <w:t>穿越街頭藝術的迴廊</w:t>
            </w:r>
          </w:p>
          <w:p w:rsidR="007E5859" w:rsidRPr="007E5859" w:rsidRDefault="007E5859" w:rsidP="007E5859">
            <w:pPr>
              <w:rPr>
                <w:rFonts w:ascii="標楷體" w:eastAsia="標楷體" w:hAnsi="標楷體" w:hint="eastAsia"/>
                <w:bCs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zCs w:val="24"/>
              </w:rPr>
              <w:t>臥虎藏龍：</w:t>
            </w:r>
          </w:p>
          <w:p w:rsidR="007E5859" w:rsidRPr="007E5859" w:rsidRDefault="007E5859" w:rsidP="007E5859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zCs w:val="24"/>
              </w:rPr>
              <w:t>作俱佳的街頭藝人</w:t>
            </w:r>
          </w:p>
          <w:p w:rsidR="007E5859" w:rsidRPr="007E5859" w:rsidRDefault="007E5859" w:rsidP="007E5859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</w:p>
        </w:tc>
        <w:tc>
          <w:tcPr>
            <w:tcW w:w="6096" w:type="dxa"/>
            <w:vAlign w:val="center"/>
          </w:tcPr>
          <w:p w:rsidR="007E5859" w:rsidRPr="007E5859" w:rsidRDefault="007E5859" w:rsidP="007E585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1.瞭解東西方街頭音樂的發展。</w:t>
            </w:r>
          </w:p>
          <w:p w:rsidR="007E5859" w:rsidRPr="007E5859" w:rsidRDefault="007E5859" w:rsidP="007E585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2.欣賞西方與臺灣的當代街頭音樂類型。</w:t>
            </w:r>
          </w:p>
          <w:p w:rsidR="007E5859" w:rsidRPr="007E5859" w:rsidRDefault="007E5859" w:rsidP="007E585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3.演唱與創作人聲打擊的音樂。</w:t>
            </w:r>
          </w:p>
          <w:p w:rsidR="007E5859" w:rsidRPr="007E5859" w:rsidRDefault="007E5859" w:rsidP="007E5859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E5859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4.學會規畫街頭音樂文化活動。</w:t>
            </w:r>
          </w:p>
        </w:tc>
      </w:tr>
      <w:tr w:rsidR="00F94822" w:rsidRPr="00BE37E1" w:rsidTr="001B4C6F"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F94822" w:rsidRPr="00BE37E1" w:rsidRDefault="00F94822" w:rsidP="00F94822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417" w:type="dxa"/>
            <w:vAlign w:val="center"/>
          </w:tcPr>
          <w:p w:rsidR="00F94822" w:rsidRPr="00CF70F2" w:rsidRDefault="00F94822" w:rsidP="00F94822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評量測驗</w:t>
            </w:r>
          </w:p>
        </w:tc>
        <w:tc>
          <w:tcPr>
            <w:tcW w:w="6096" w:type="dxa"/>
          </w:tcPr>
          <w:p w:rsidR="00F94822" w:rsidRPr="00CF70F2" w:rsidRDefault="00F94822" w:rsidP="00F94822">
            <w:pPr>
              <w:spacing w:line="480" w:lineRule="auto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學習單</w:t>
            </w:r>
          </w:p>
        </w:tc>
      </w:tr>
      <w:tr w:rsidR="00F94822" w:rsidRPr="00BE37E1" w:rsidTr="00DD48D6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議題</w:t>
            </w: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7513" w:type="dxa"/>
            <w:gridSpan w:val="2"/>
          </w:tcPr>
          <w:p w:rsidR="00153767" w:rsidRPr="00034AF8" w:rsidRDefault="00153767" w:rsidP="001537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34AF8">
              <w:rPr>
                <w:rFonts w:ascii="標楷體" w:eastAsia="標楷體" w:hAnsi="標楷體" w:hint="eastAsia"/>
                <w:szCs w:val="24"/>
              </w:rPr>
              <w:t>性別平等教育：性　J14認識社會中性別、種族與階級的權力結構關係</w:t>
            </w:r>
          </w:p>
          <w:p w:rsidR="00153767" w:rsidRPr="00034AF8" w:rsidRDefault="00153767" w:rsidP="001537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34AF8">
              <w:rPr>
                <w:rFonts w:ascii="標楷體" w:eastAsia="標楷體" w:hAnsi="標楷體" w:hint="eastAsia"/>
                <w:szCs w:val="24"/>
              </w:rPr>
              <w:t>環境教育：環 J3</w:t>
            </w:r>
            <w:r w:rsidR="00034AF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34AF8">
              <w:rPr>
                <w:rFonts w:ascii="標楷體" w:eastAsia="標楷體" w:hAnsi="標楷體" w:hint="eastAsia"/>
                <w:szCs w:val="24"/>
              </w:rPr>
              <w:t>經由環境美學與自然文學瞭解自然環境的倫理價值</w:t>
            </w:r>
          </w:p>
          <w:p w:rsidR="00F94822" w:rsidRPr="00BE37E1" w:rsidRDefault="00034AF8" w:rsidP="00034AF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34AF8">
              <w:rPr>
                <w:rFonts w:ascii="標楷體" w:eastAsia="標楷體" w:hAnsi="標楷體" w:hint="eastAsia"/>
                <w:szCs w:val="24"/>
              </w:rPr>
              <w:t>多元文化教育：多J5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4AF8">
              <w:rPr>
                <w:rFonts w:ascii="標楷體" w:eastAsia="標楷體" w:hAnsi="標楷體" w:hint="eastAsia"/>
                <w:szCs w:val="24"/>
              </w:rPr>
              <w:t>瞭解及尊重不同文化的習俗與禁忌</w:t>
            </w:r>
            <w:bookmarkStart w:id="0" w:name="_GoBack"/>
            <w:bookmarkEnd w:id="0"/>
          </w:p>
        </w:tc>
      </w:tr>
      <w:tr w:rsidR="00F94822" w:rsidRPr="00BE37E1" w:rsidTr="00DD48D6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F94822" w:rsidRPr="005F00ED" w:rsidRDefault="00F94822" w:rsidP="00F94822">
            <w:pPr>
              <w:pStyle w:val="Default"/>
              <w:spacing w:line="400" w:lineRule="exact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歌唱、直笛測驗、學習單</w:t>
            </w:r>
          </w:p>
        </w:tc>
      </w:tr>
      <w:tr w:rsidR="00F94822" w:rsidRPr="00BE37E1" w:rsidTr="00DD48D6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:rsidR="00F94822" w:rsidRPr="005F00ED" w:rsidRDefault="00F94822" w:rsidP="00F9482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F00ED">
              <w:rPr>
                <w:rFonts w:ascii="標楷體" w:eastAsia="標楷體" w:hAnsi="標楷體" w:hint="eastAsia"/>
                <w:szCs w:val="24"/>
              </w:rPr>
              <w:t>音樂教室</w:t>
            </w:r>
            <w:r>
              <w:rPr>
                <w:rFonts w:ascii="標楷體" w:eastAsia="標楷體" w:hAnsi="標楷體" w:hint="eastAsia"/>
                <w:szCs w:val="24"/>
              </w:rPr>
              <w:t>、數位鋼琴、單槍投影機</w:t>
            </w:r>
          </w:p>
        </w:tc>
      </w:tr>
      <w:tr w:rsidR="00F94822" w:rsidRPr="00BE37E1" w:rsidTr="00DD48D6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F94822" w:rsidRPr="005F00ED" w:rsidRDefault="00F94822" w:rsidP="00F94822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F00ED">
              <w:rPr>
                <w:rFonts w:ascii="標楷體" w:eastAsia="標楷體" w:hAnsi="標楷體" w:hint="eastAsia"/>
                <w:szCs w:val="24"/>
              </w:rPr>
              <w:t>校內教師-音樂</w:t>
            </w:r>
          </w:p>
        </w:tc>
      </w:tr>
      <w:tr w:rsidR="00F94822" w:rsidRPr="00BE37E1" w:rsidTr="00DD48D6">
        <w:trPr>
          <w:trHeight w:val="86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F94822" w:rsidRPr="00BE37E1" w:rsidRDefault="00F94822" w:rsidP="00F94822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A76C1D" w:rsidRPr="00BE37E1" w:rsidRDefault="00A76C1D" w:rsidP="00A76C1D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:rsidR="00706044" w:rsidRDefault="00345F2A"/>
    <w:sectPr w:rsidR="00706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F2A" w:rsidRDefault="00345F2A" w:rsidP="008C07AB">
      <w:r>
        <w:separator/>
      </w:r>
    </w:p>
  </w:endnote>
  <w:endnote w:type="continuationSeparator" w:id="0">
    <w:p w:rsidR="00345F2A" w:rsidRDefault="00345F2A" w:rsidP="008C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F2A" w:rsidRDefault="00345F2A" w:rsidP="008C07AB">
      <w:r>
        <w:separator/>
      </w:r>
    </w:p>
  </w:footnote>
  <w:footnote w:type="continuationSeparator" w:id="0">
    <w:p w:rsidR="00345F2A" w:rsidRDefault="00345F2A" w:rsidP="008C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1D"/>
    <w:rsid w:val="00034AF8"/>
    <w:rsid w:val="00153767"/>
    <w:rsid w:val="001733D2"/>
    <w:rsid w:val="001F0424"/>
    <w:rsid w:val="002A468B"/>
    <w:rsid w:val="002C2167"/>
    <w:rsid w:val="003179C1"/>
    <w:rsid w:val="00345F2A"/>
    <w:rsid w:val="003B10B3"/>
    <w:rsid w:val="005F00ED"/>
    <w:rsid w:val="007163F4"/>
    <w:rsid w:val="00745E62"/>
    <w:rsid w:val="0076681F"/>
    <w:rsid w:val="007E5859"/>
    <w:rsid w:val="008809D1"/>
    <w:rsid w:val="008C07AB"/>
    <w:rsid w:val="008C129F"/>
    <w:rsid w:val="009840D8"/>
    <w:rsid w:val="00A76C1D"/>
    <w:rsid w:val="00AC528B"/>
    <w:rsid w:val="00B040E2"/>
    <w:rsid w:val="00B372B2"/>
    <w:rsid w:val="00BB7B89"/>
    <w:rsid w:val="00CB53E7"/>
    <w:rsid w:val="00CF70F2"/>
    <w:rsid w:val="00D21B78"/>
    <w:rsid w:val="00D9308A"/>
    <w:rsid w:val="00DD091F"/>
    <w:rsid w:val="00ED0500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86A0A"/>
  <w15:chartTrackingRefBased/>
  <w15:docId w15:val="{4243D07A-D794-4401-BE8F-F8248DE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C1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C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07A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0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07AB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C21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Chiu</cp:lastModifiedBy>
  <cp:revision>23</cp:revision>
  <dcterms:created xsi:type="dcterms:W3CDTF">2019-06-05T01:10:00Z</dcterms:created>
  <dcterms:modified xsi:type="dcterms:W3CDTF">2019-06-05T07:52:00Z</dcterms:modified>
</cp:coreProperties>
</file>