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2D" w:rsidRPr="00C77096" w:rsidRDefault="00C77096" w:rsidP="0028082D">
      <w:pPr>
        <w:spacing w:line="400" w:lineRule="exact"/>
        <w:jc w:val="center"/>
        <w:rPr>
          <w:rFonts w:ascii="標楷體" w:eastAsia="標楷體" w:hAnsi="標楷體"/>
          <w:sz w:val="28"/>
          <w:szCs w:val="28"/>
          <w:lang w:eastAsia="zh-HK"/>
        </w:rPr>
      </w:pPr>
      <w:r w:rsidRPr="00C77096">
        <w:rPr>
          <w:rFonts w:ascii="標楷體" w:eastAsia="標楷體" w:hAnsi="標楷體" w:hint="eastAsia"/>
          <w:sz w:val="28"/>
          <w:szCs w:val="28"/>
          <w:lang w:eastAsia="zh-HK"/>
        </w:rPr>
        <w:t>臺北市北投國民中學108學年度特教領域</w:t>
      </w:r>
      <w:r w:rsidR="000D5435">
        <w:rPr>
          <w:rFonts w:ascii="標楷體" w:eastAsia="標楷體" w:hAnsi="標楷體" w:hint="eastAsia"/>
          <w:sz w:val="28"/>
          <w:szCs w:val="28"/>
        </w:rPr>
        <w:t>數學</w:t>
      </w:r>
      <w:bookmarkStart w:id="0" w:name="_GoBack"/>
      <w:bookmarkEnd w:id="0"/>
      <w:r w:rsidRPr="00C77096">
        <w:rPr>
          <w:rFonts w:ascii="標楷體" w:eastAsia="標楷體" w:hAnsi="標楷體" w:hint="eastAsia"/>
          <w:sz w:val="28"/>
          <w:szCs w:val="28"/>
          <w:lang w:eastAsia="zh-HK"/>
        </w:rPr>
        <w:t>科課程計畫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67"/>
        <w:gridCol w:w="1842"/>
        <w:gridCol w:w="7797"/>
      </w:tblGrid>
      <w:tr w:rsidR="0028082D" w:rsidRPr="00BE37E1" w:rsidTr="00843EC1">
        <w:trPr>
          <w:trHeight w:val="689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E314C0" w:rsidRDefault="0028082D" w:rsidP="00E314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</w:p>
          <w:p w:rsidR="0028082D" w:rsidRPr="00BE37E1" w:rsidRDefault="0028082D" w:rsidP="00E314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9639" w:type="dxa"/>
            <w:gridSpan w:val="2"/>
            <w:vAlign w:val="center"/>
          </w:tcPr>
          <w:p w:rsidR="0028082D" w:rsidRPr="00BE37E1" w:rsidRDefault="0028082D" w:rsidP="00231F58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8082D" w:rsidRPr="00BE37E1" w:rsidRDefault="0028082D" w:rsidP="00231F58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28082D" w:rsidRPr="00BE37E1" w:rsidRDefault="0028082D" w:rsidP="00231F58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28082D" w:rsidRPr="00BE37E1" w:rsidRDefault="0028082D" w:rsidP="00231F58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(</w:t>
            </w:r>
            <w:r w:rsidRPr="0028082D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28082D" w:rsidRPr="00BE37E1" w:rsidRDefault="0028082D" w:rsidP="00231F58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28082D" w:rsidRPr="00BE37E1" w:rsidTr="00843EC1">
        <w:trPr>
          <w:trHeight w:val="567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A03440" w:rsidRDefault="0028082D" w:rsidP="00A03440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</w:t>
            </w:r>
          </w:p>
          <w:p w:rsidR="0028082D" w:rsidRPr="00BE37E1" w:rsidRDefault="0028082D" w:rsidP="00A03440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年級</w:t>
            </w:r>
          </w:p>
        </w:tc>
        <w:tc>
          <w:tcPr>
            <w:tcW w:w="9639" w:type="dxa"/>
            <w:gridSpan w:val="2"/>
            <w:vAlign w:val="center"/>
          </w:tcPr>
          <w:p w:rsidR="0028082D" w:rsidRPr="00BE37E1" w:rsidRDefault="0028082D" w:rsidP="00231F5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8082D">
              <w:rPr>
                <w:rFonts w:ascii="標楷體" w:eastAsia="標楷體" w:hAnsi="標楷體" w:hint="eastAsia"/>
                <w:szCs w:val="24"/>
              </w:rPr>
              <w:t>■</w:t>
            </w:r>
            <w:r w:rsidRPr="00BE37E1">
              <w:rPr>
                <w:rFonts w:ascii="標楷體" w:eastAsia="標楷體" w:hAnsi="標楷體"/>
                <w:szCs w:val="24"/>
              </w:rPr>
              <w:t>7</w:t>
            </w: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年級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/>
                <w:szCs w:val="24"/>
              </w:rPr>
              <w:t>8</w:t>
            </w: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年級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/>
                <w:szCs w:val="24"/>
              </w:rPr>
              <w:t xml:space="preserve"> 9</w:t>
            </w: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年級</w:t>
            </w:r>
          </w:p>
        </w:tc>
      </w:tr>
      <w:tr w:rsidR="0028082D" w:rsidRPr="00F37A1D" w:rsidTr="00843EC1">
        <w:trPr>
          <w:trHeight w:val="567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A03440" w:rsidRDefault="0028082D" w:rsidP="00A03440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</w:t>
            </w:r>
          </w:p>
          <w:p w:rsidR="0028082D" w:rsidRPr="00BE37E1" w:rsidRDefault="0028082D" w:rsidP="00A03440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版本</w:t>
            </w:r>
          </w:p>
        </w:tc>
        <w:tc>
          <w:tcPr>
            <w:tcW w:w="9639" w:type="dxa"/>
            <w:gridSpan w:val="2"/>
            <w:tcMar>
              <w:left w:w="57" w:type="dxa"/>
              <w:right w:w="0" w:type="dxa"/>
            </w:tcMar>
            <w:vAlign w:val="center"/>
          </w:tcPr>
          <w:p w:rsidR="0028082D" w:rsidRPr="00F37A1D" w:rsidRDefault="0028082D" w:rsidP="00231F58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■</w:t>
            </w: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選用教科書□自編教材</w:t>
            </w:r>
            <w:r w:rsidRPr="00F37A1D">
              <w:rPr>
                <w:rFonts w:ascii="標楷體" w:eastAsia="標楷體" w:hAnsi="標楷體" w:cs="標楷體"/>
                <w:szCs w:val="24"/>
                <w:lang w:eastAsia="zh-HK"/>
              </w:rPr>
              <w:t>(</w:t>
            </w: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經課發會通過</w:t>
            </w:r>
            <w:r w:rsidRPr="00F37A1D">
              <w:rPr>
                <w:rFonts w:ascii="標楷體" w:eastAsia="標楷體" w:hAnsi="標楷體" w:cs="標楷體"/>
                <w:szCs w:val="24"/>
                <w:lang w:eastAsia="zh-HK"/>
              </w:rPr>
              <w:t>)</w:t>
            </w:r>
          </w:p>
        </w:tc>
      </w:tr>
      <w:tr w:rsidR="0028082D" w:rsidRPr="00BE37E1" w:rsidTr="00843EC1">
        <w:trPr>
          <w:trHeight w:val="979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A03440" w:rsidRDefault="0028082D" w:rsidP="00A03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</w:p>
          <w:p w:rsidR="00A03440" w:rsidRDefault="0028082D" w:rsidP="00A03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核心</w:t>
            </w:r>
          </w:p>
          <w:p w:rsidR="00E314C0" w:rsidRDefault="0028082D" w:rsidP="00A03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素養</w:t>
            </w:r>
          </w:p>
          <w:p w:rsidR="00A03440" w:rsidRDefault="0028082D" w:rsidP="00A03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</w:t>
            </w:r>
          </w:p>
          <w:p w:rsidR="0028082D" w:rsidRPr="00BE37E1" w:rsidRDefault="0028082D" w:rsidP="00A03440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目標</w:t>
            </w:r>
          </w:p>
        </w:tc>
        <w:tc>
          <w:tcPr>
            <w:tcW w:w="9639" w:type="dxa"/>
            <w:gridSpan w:val="2"/>
            <w:tcMar>
              <w:left w:w="57" w:type="dxa"/>
              <w:right w:w="0" w:type="dxa"/>
            </w:tcMar>
            <w:vAlign w:val="center"/>
          </w:tcPr>
          <w:p w:rsidR="0028082D" w:rsidRDefault="000775DE" w:rsidP="00743A07">
            <w:pPr>
              <w:spacing w:line="300" w:lineRule="exact"/>
              <w:rPr>
                <w:rFonts w:ascii="標楷體" w:eastAsia="標楷體" w:hAnsi="標楷體" w:cs="Times New Roman"/>
                <w:bCs/>
                <w:snapToGrid w:val="0"/>
                <w:color w:val="000000"/>
                <w:kern w:val="0"/>
                <w:szCs w:val="24"/>
              </w:rPr>
            </w:pPr>
            <w:r w:rsidRPr="000775DE">
              <w:rPr>
                <w:rFonts w:ascii="標楷體" w:eastAsia="標楷體" w:hAnsi="標楷體" w:cs="Times New Roman" w:hint="eastAsia"/>
                <w:bCs/>
                <w:snapToGrid w:val="0"/>
                <w:color w:val="000000"/>
                <w:kern w:val="0"/>
                <w:szCs w:val="24"/>
              </w:rPr>
              <w:t>數-J-A1</w:t>
            </w:r>
            <w:r w:rsidR="00743A07">
              <w:rPr>
                <w:rFonts w:ascii="標楷體" w:eastAsia="標楷體" w:hAnsi="標楷體" w:cs="Times New Roman" w:hint="eastAsia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0775DE">
              <w:rPr>
                <w:rFonts w:ascii="標楷體" w:eastAsia="標楷體" w:hAnsi="標楷體" w:cs="Times New Roman" w:hint="eastAsia"/>
                <w:bCs/>
                <w:snapToGrid w:val="0"/>
                <w:color w:val="000000"/>
                <w:kern w:val="0"/>
                <w:szCs w:val="24"/>
              </w:rPr>
              <w:t>對於學習數學有信心和正向態度，能使用適當的數學語言進行溝通，並能將所學應用於日常生活中。</w:t>
            </w:r>
          </w:p>
          <w:p w:rsidR="000775DE" w:rsidRDefault="000775DE" w:rsidP="00743A07">
            <w:pPr>
              <w:spacing w:line="300" w:lineRule="exact"/>
              <w:rPr>
                <w:rFonts w:ascii="標楷體" w:eastAsia="標楷體" w:hAnsi="標楷體" w:cs="Times New Roman"/>
                <w:bCs/>
                <w:snapToGrid w:val="0"/>
                <w:color w:val="000000"/>
                <w:kern w:val="0"/>
                <w:szCs w:val="24"/>
              </w:rPr>
            </w:pPr>
            <w:r w:rsidRPr="000775DE">
              <w:rPr>
                <w:rFonts w:ascii="標楷體" w:eastAsia="標楷體" w:hAnsi="標楷體" w:cs="Times New Roman" w:hint="eastAsia"/>
                <w:bCs/>
                <w:snapToGrid w:val="0"/>
                <w:color w:val="000000"/>
                <w:kern w:val="0"/>
                <w:szCs w:val="24"/>
              </w:rPr>
              <w:t>數-J-A3 具備識別現實生活問題和數學的關聯的能力，可從多元、彈性角度擬訂問題解決計畫，並能將問題解答轉化於真實世界。</w:t>
            </w:r>
          </w:p>
          <w:p w:rsidR="000775DE" w:rsidRPr="000775DE" w:rsidRDefault="000775DE" w:rsidP="00743A07">
            <w:pPr>
              <w:spacing w:line="300" w:lineRule="exact"/>
              <w:rPr>
                <w:rFonts w:ascii="標楷體" w:eastAsia="標楷體" w:hAnsi="標楷體" w:cs="Times New Roman"/>
                <w:bCs/>
                <w:snapToGrid w:val="0"/>
                <w:color w:val="000000"/>
                <w:kern w:val="0"/>
                <w:szCs w:val="24"/>
              </w:rPr>
            </w:pPr>
            <w:r w:rsidRPr="000775DE">
              <w:rPr>
                <w:rFonts w:ascii="標楷體" w:eastAsia="標楷體" w:hAnsi="標楷體" w:cs="Times New Roman" w:hint="eastAsia"/>
                <w:bCs/>
                <w:snapToGrid w:val="0"/>
                <w:color w:val="000000"/>
                <w:kern w:val="0"/>
                <w:szCs w:val="24"/>
              </w:rPr>
              <w:t>數-J-C1 具備從證據討論與反思事情的態度，提出合理的論述，並能和他人進行理性溝通與合作。</w:t>
            </w:r>
          </w:p>
          <w:p w:rsidR="000775DE" w:rsidRPr="000775DE" w:rsidRDefault="000775DE" w:rsidP="00743A07">
            <w:pPr>
              <w:spacing w:line="300" w:lineRule="exact"/>
              <w:rPr>
                <w:rFonts w:ascii="標楷體" w:eastAsia="標楷體" w:hAnsi="標楷體" w:cs="Times New Roman"/>
                <w:bCs/>
                <w:snapToGrid w:val="0"/>
                <w:color w:val="000000"/>
                <w:kern w:val="0"/>
                <w:szCs w:val="24"/>
              </w:rPr>
            </w:pPr>
            <w:r w:rsidRPr="000775DE">
              <w:rPr>
                <w:rFonts w:ascii="標楷體" w:eastAsia="標楷體" w:hAnsi="標楷體" w:cs="Times New Roman" w:hint="eastAsia"/>
                <w:bCs/>
                <w:snapToGrid w:val="0"/>
                <w:color w:val="000000"/>
                <w:kern w:val="0"/>
                <w:szCs w:val="24"/>
              </w:rPr>
              <w:t>數-J-C2</w:t>
            </w:r>
            <w:r w:rsidR="00743A07">
              <w:rPr>
                <w:rFonts w:ascii="標楷體" w:eastAsia="標楷體" w:hAnsi="標楷體" w:cs="Times New Roman" w:hint="eastAsia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0775DE">
              <w:rPr>
                <w:rFonts w:ascii="標楷體" w:eastAsia="標楷體" w:hAnsi="標楷體" w:cs="Times New Roman" w:hint="eastAsia"/>
                <w:bCs/>
                <w:snapToGrid w:val="0"/>
                <w:color w:val="000000"/>
                <w:kern w:val="0"/>
                <w:szCs w:val="24"/>
              </w:rPr>
              <w:t>樂於與他人良好互動與溝通以解決問題，並欣賞問題的多元解法。</w:t>
            </w:r>
          </w:p>
          <w:p w:rsidR="000775DE" w:rsidRPr="000775DE" w:rsidRDefault="000775DE" w:rsidP="00743A07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0775DE">
              <w:rPr>
                <w:rFonts w:ascii="標楷體" w:eastAsia="標楷體" w:hAnsi="標楷體" w:cs="Times New Roman" w:hint="eastAsia"/>
                <w:bCs/>
                <w:snapToGrid w:val="0"/>
                <w:color w:val="000000"/>
                <w:kern w:val="0"/>
                <w:szCs w:val="24"/>
              </w:rPr>
              <w:t>數-J-B1</w:t>
            </w:r>
            <w:r w:rsidR="00743A07">
              <w:rPr>
                <w:rFonts w:ascii="標楷體" w:eastAsia="標楷體" w:hAnsi="標楷體" w:cs="Times New Roman" w:hint="eastAsia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0775DE">
              <w:rPr>
                <w:rFonts w:ascii="標楷體" w:eastAsia="標楷體" w:hAnsi="標楷體" w:cs="Times New Roman" w:hint="eastAsia"/>
                <w:bCs/>
                <w:snapToGrid w:val="0"/>
                <w:color w:val="000000"/>
                <w:kern w:val="0"/>
                <w:szCs w:val="24"/>
              </w:rPr>
              <w:t>具備處理代數與幾何中數學關係的能力，並用以描述情境中的現象。能在經驗範圍內，以數學語言表述平面與空間的基本關係和性質。能以基本的統計量與機率，描述生活中不確定性的程度。</w:t>
            </w:r>
          </w:p>
        </w:tc>
      </w:tr>
      <w:tr w:rsidR="00A03440" w:rsidRPr="00BE37E1" w:rsidTr="00843EC1">
        <w:trPr>
          <w:trHeight w:val="824"/>
          <w:jc w:val="center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8082D" w:rsidRPr="00BE37E1" w:rsidRDefault="0028082D" w:rsidP="00A03440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567" w:type="dxa"/>
            <w:vAlign w:val="center"/>
          </w:tcPr>
          <w:p w:rsidR="0028082D" w:rsidRPr="00BE37E1" w:rsidRDefault="0028082D" w:rsidP="00A03440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28082D" w:rsidRPr="00BE37E1" w:rsidRDefault="0028082D" w:rsidP="00A03440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9639" w:type="dxa"/>
            <w:gridSpan w:val="2"/>
            <w:vAlign w:val="center"/>
          </w:tcPr>
          <w:p w:rsidR="0028082D" w:rsidRDefault="004710FF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Cs w:val="24"/>
              </w:rPr>
            </w:pPr>
            <w:r w:rsidRPr="004710F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n-IV-2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4710FF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Cs w:val="24"/>
              </w:rPr>
              <w:t>理解負數之意義、符號與在數線上的表示，並熟練其四則運算，且能運用到日常生活的情境解決問題。</w:t>
            </w:r>
          </w:p>
          <w:p w:rsidR="004710FF" w:rsidRPr="004710FF" w:rsidRDefault="004710FF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Cs w:val="24"/>
              </w:rPr>
            </w:pPr>
            <w:r w:rsidRPr="004710F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n-IV-3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4710FF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Cs w:val="24"/>
              </w:rPr>
              <w:t>理解非負整數次方的指數和指數律，應用於質因數分解與科學記號，並能運用到日常生活的情境解決問題。</w:t>
            </w:r>
          </w:p>
          <w:p w:rsidR="004710FF" w:rsidRPr="004710FF" w:rsidRDefault="004710FF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Cs w:val="24"/>
              </w:rPr>
            </w:pPr>
            <w:r w:rsidRPr="004710F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n-IV-1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4710FF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Cs w:val="24"/>
              </w:rPr>
              <w:t>理解因數、倍數、質數、最大公因數、最小公倍數的意義及熟練其計算，並能運用到日常生活的情境解決問題。</w:t>
            </w:r>
          </w:p>
          <w:p w:rsidR="004710FF" w:rsidRPr="004710FF" w:rsidRDefault="004710FF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710F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a-IV-1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4710F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理解並應用符號及文字敘述表達概念、運算、推理及證明。</w:t>
            </w:r>
          </w:p>
          <w:p w:rsidR="004710FF" w:rsidRPr="00BE37E1" w:rsidRDefault="004710FF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zCs w:val="24"/>
              </w:rPr>
            </w:pPr>
            <w:r w:rsidRPr="004710FF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a-IV-2</w:t>
            </w:r>
            <w:r w:rsidR="00743A07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4710FF">
              <w:rPr>
                <w:rFonts w:ascii="標楷體" w:eastAsia="標楷體" w:hAnsi="標楷體" w:cs="Times New Roman" w:hint="eastAsia"/>
                <w:bCs/>
                <w:snapToGrid w:val="0"/>
                <w:color w:val="000000"/>
                <w:kern w:val="0"/>
                <w:szCs w:val="24"/>
              </w:rPr>
              <w:t>理解一元一次方程式及其解的意義，能以等量公理與移項法則求解和驗算，並能運用到日常生活的情境解決問題。</w:t>
            </w:r>
          </w:p>
        </w:tc>
      </w:tr>
      <w:tr w:rsidR="004710FF" w:rsidRPr="00BE37E1" w:rsidTr="00843EC1">
        <w:trPr>
          <w:trHeight w:val="553"/>
          <w:jc w:val="center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:rsidR="004710FF" w:rsidRPr="00BE37E1" w:rsidRDefault="004710FF" w:rsidP="004710F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B26C2" w:rsidRDefault="004B26C2" w:rsidP="004710FF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  <w:lang w:eastAsia="zh-HK"/>
              </w:rPr>
            </w:pPr>
          </w:p>
          <w:p w:rsidR="004B26C2" w:rsidRDefault="004B26C2" w:rsidP="004710FF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  <w:lang w:eastAsia="zh-HK"/>
              </w:rPr>
            </w:pPr>
          </w:p>
          <w:p w:rsidR="004B26C2" w:rsidRDefault="004B26C2" w:rsidP="004710FF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  <w:lang w:eastAsia="zh-HK"/>
              </w:rPr>
            </w:pPr>
          </w:p>
          <w:p w:rsidR="004B26C2" w:rsidRDefault="004B26C2" w:rsidP="004710FF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  <w:lang w:eastAsia="zh-HK"/>
              </w:rPr>
            </w:pPr>
          </w:p>
          <w:p w:rsidR="004B26C2" w:rsidRDefault="004B26C2" w:rsidP="004710FF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  <w:lang w:eastAsia="zh-HK"/>
              </w:rPr>
            </w:pPr>
          </w:p>
          <w:p w:rsidR="004B26C2" w:rsidRDefault="004B26C2" w:rsidP="004710FF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  <w:lang w:eastAsia="zh-HK"/>
              </w:rPr>
            </w:pPr>
          </w:p>
          <w:p w:rsidR="004710FF" w:rsidRPr="00BE37E1" w:rsidRDefault="004710FF" w:rsidP="004710FF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4710FF" w:rsidRPr="00BE37E1" w:rsidRDefault="004710FF" w:rsidP="004710F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9639" w:type="dxa"/>
            <w:gridSpan w:val="2"/>
          </w:tcPr>
          <w:p w:rsidR="004710FF" w:rsidRPr="004710FF" w:rsidRDefault="004710FF" w:rsidP="00743A07">
            <w:pPr>
              <w:pStyle w:val="Default"/>
              <w:spacing w:line="300" w:lineRule="exact"/>
              <w:rPr>
                <w:rFonts w:ascii="標楷體" w:eastAsia="標楷體" w:hAnsi="標楷體"/>
              </w:rPr>
            </w:pPr>
            <w:r w:rsidRPr="004710FF">
              <w:rPr>
                <w:rFonts w:ascii="標楷體" w:eastAsia="標楷體" w:hAnsi="標楷體"/>
              </w:rPr>
              <w:t>N-7-5</w:t>
            </w:r>
            <w:r w:rsidR="00743A07">
              <w:rPr>
                <w:rFonts w:ascii="標楷體" w:eastAsia="標楷體" w:hAnsi="標楷體" w:hint="eastAsia"/>
              </w:rPr>
              <w:t xml:space="preserve"> </w:t>
            </w:r>
            <w:r w:rsidRPr="004710FF">
              <w:rPr>
                <w:rFonts w:ascii="標楷體" w:eastAsia="標楷體" w:hAnsi="標楷體" w:hint="eastAsia"/>
              </w:rPr>
              <w:t>數線：擴充至含負數的數線；比較數的大小；絕對值的意義；以</w:t>
            </w:r>
          </w:p>
          <w:p w:rsidR="004710FF" w:rsidRPr="004710FF" w:rsidRDefault="004710FF" w:rsidP="00743A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710FF">
              <w:rPr>
                <w:rFonts w:ascii="標楷體" w:eastAsia="標楷體" w:hAnsi="標楷體"/>
                <w:szCs w:val="24"/>
              </w:rPr>
              <w:t>|</w:t>
            </w:r>
            <w:r w:rsidRPr="004710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710FF">
              <w:rPr>
                <w:rFonts w:ascii="標楷體" w:eastAsia="標楷體" w:hAnsi="標楷體"/>
                <w:i/>
                <w:szCs w:val="24"/>
              </w:rPr>
              <w:t>a</w:t>
            </w:r>
            <w:r w:rsidRPr="004710FF">
              <w:rPr>
                <w:rFonts w:ascii="標楷體" w:eastAsia="標楷體" w:hAnsi="標楷體" w:hint="eastAsia"/>
                <w:szCs w:val="24"/>
              </w:rPr>
              <w:t>－</w:t>
            </w:r>
            <w:r w:rsidRPr="004710FF">
              <w:rPr>
                <w:rFonts w:ascii="標楷體" w:eastAsia="標楷體" w:hAnsi="標楷體"/>
                <w:i/>
                <w:szCs w:val="24"/>
              </w:rPr>
              <w:t>b</w:t>
            </w:r>
            <w:r w:rsidRPr="004710FF">
              <w:rPr>
                <w:rFonts w:ascii="標楷體" w:eastAsia="標楷體" w:hAnsi="標楷體"/>
                <w:szCs w:val="24"/>
              </w:rPr>
              <w:t xml:space="preserve"> | </w:t>
            </w:r>
            <w:r w:rsidRPr="004710FF">
              <w:rPr>
                <w:rFonts w:ascii="標楷體" w:eastAsia="標楷體" w:hAnsi="標楷體" w:hint="eastAsia"/>
                <w:szCs w:val="24"/>
              </w:rPr>
              <w:t>表示數線上兩點</w:t>
            </w:r>
            <w:r w:rsidRPr="004710FF">
              <w:rPr>
                <w:rFonts w:ascii="標楷體" w:eastAsia="標楷體" w:hAnsi="標楷體"/>
                <w:i/>
                <w:szCs w:val="24"/>
              </w:rPr>
              <w:t>a</w:t>
            </w:r>
            <w:r w:rsidRPr="004710FF">
              <w:rPr>
                <w:rFonts w:ascii="標楷體" w:eastAsia="標楷體" w:hAnsi="標楷體" w:hint="eastAsia"/>
                <w:szCs w:val="24"/>
              </w:rPr>
              <w:t>、</w:t>
            </w:r>
            <w:r w:rsidRPr="004710FF">
              <w:rPr>
                <w:rFonts w:ascii="標楷體" w:eastAsia="標楷體" w:hAnsi="標楷體"/>
                <w:i/>
                <w:szCs w:val="24"/>
              </w:rPr>
              <w:t>b</w:t>
            </w:r>
            <w:r w:rsidRPr="004710FF">
              <w:rPr>
                <w:rFonts w:ascii="標楷體" w:eastAsia="標楷體" w:hAnsi="標楷體"/>
                <w:szCs w:val="24"/>
              </w:rPr>
              <w:t xml:space="preserve"> </w:t>
            </w:r>
            <w:r w:rsidRPr="004710FF">
              <w:rPr>
                <w:rFonts w:ascii="標楷體" w:eastAsia="標楷體" w:hAnsi="標楷體" w:hint="eastAsia"/>
                <w:szCs w:val="24"/>
              </w:rPr>
              <w:t>的距離。</w:t>
            </w:r>
          </w:p>
          <w:p w:rsidR="004710FF" w:rsidRDefault="004710FF" w:rsidP="00743A07">
            <w:pPr>
              <w:pStyle w:val="Default"/>
              <w:spacing w:line="300" w:lineRule="exact"/>
              <w:rPr>
                <w:rFonts w:ascii="標楷體" w:eastAsia="標楷體" w:hAnsi="標楷體"/>
              </w:rPr>
            </w:pPr>
            <w:r w:rsidRPr="004710FF">
              <w:rPr>
                <w:rFonts w:ascii="標楷體" w:eastAsia="標楷體" w:hAnsi="標楷體"/>
              </w:rPr>
              <w:t>N-7-4</w:t>
            </w:r>
            <w:r w:rsidR="00743A07">
              <w:rPr>
                <w:rFonts w:ascii="標楷體" w:eastAsia="標楷體" w:hAnsi="標楷體" w:hint="eastAsia"/>
              </w:rPr>
              <w:t xml:space="preserve"> </w:t>
            </w:r>
            <w:r w:rsidRPr="004710FF">
              <w:rPr>
                <w:rFonts w:ascii="標楷體" w:eastAsia="標楷體" w:hAnsi="標楷體" w:hint="eastAsia"/>
              </w:rPr>
              <w:t>數的運算規律：交換律；結合律；分配律；－</w:t>
            </w:r>
            <w:r w:rsidRPr="004710FF">
              <w:rPr>
                <w:rFonts w:ascii="標楷體" w:eastAsia="標楷體" w:hAnsi="標楷體"/>
                <w:bCs/>
              </w:rPr>
              <w:t>(</w:t>
            </w:r>
            <w:r w:rsidRPr="004710FF">
              <w:rPr>
                <w:rFonts w:ascii="標楷體" w:eastAsia="標楷體" w:hAnsi="標楷體" w:hint="eastAsia"/>
                <w:i/>
              </w:rPr>
              <w:t>a</w:t>
            </w:r>
            <w:r w:rsidRPr="004710FF">
              <w:rPr>
                <w:rFonts w:ascii="標楷體" w:eastAsia="標楷體" w:hAnsi="標楷體" w:hint="eastAsia"/>
                <w:bCs/>
                <w:color w:val="auto"/>
                <w:kern w:val="2"/>
              </w:rPr>
              <w:t>＋</w:t>
            </w:r>
            <w:r w:rsidRPr="004710FF">
              <w:rPr>
                <w:rFonts w:ascii="標楷體" w:eastAsia="標楷體" w:hAnsi="標楷體" w:hint="eastAsia"/>
                <w:i/>
              </w:rPr>
              <w:t>b</w:t>
            </w:r>
            <w:r w:rsidRPr="004710FF">
              <w:rPr>
                <w:rFonts w:ascii="標楷體" w:eastAsia="標楷體" w:hAnsi="標楷體"/>
                <w:bCs/>
              </w:rPr>
              <w:t xml:space="preserve">) </w:t>
            </w:r>
            <w:r w:rsidRPr="004710FF">
              <w:rPr>
                <w:rFonts w:ascii="標楷體" w:eastAsia="標楷體" w:hAnsi="標楷體" w:hint="eastAsia"/>
                <w:kern w:val="2"/>
              </w:rPr>
              <w:t>＝</w:t>
            </w:r>
            <w:r w:rsidRPr="004710FF">
              <w:rPr>
                <w:rFonts w:ascii="標楷體" w:eastAsia="標楷體" w:hAnsi="標楷體" w:hint="eastAsia"/>
              </w:rPr>
              <w:t>－</w:t>
            </w:r>
            <w:r w:rsidRPr="004710FF">
              <w:rPr>
                <w:rFonts w:ascii="標楷體" w:eastAsia="標楷體" w:hAnsi="標楷體" w:hint="eastAsia"/>
                <w:i/>
              </w:rPr>
              <w:t>a</w:t>
            </w:r>
            <w:r w:rsidRPr="004710FF">
              <w:rPr>
                <w:rFonts w:ascii="標楷體" w:eastAsia="標楷體" w:hAnsi="標楷體" w:hint="eastAsia"/>
              </w:rPr>
              <w:t>－</w:t>
            </w:r>
            <w:r w:rsidRPr="004710FF">
              <w:rPr>
                <w:rFonts w:ascii="標楷體" w:eastAsia="標楷體" w:hAnsi="標楷體" w:hint="eastAsia"/>
                <w:i/>
              </w:rPr>
              <w:t>b</w:t>
            </w:r>
            <w:r w:rsidRPr="004710FF">
              <w:rPr>
                <w:rFonts w:ascii="標楷體" w:eastAsia="標楷體" w:hAnsi="標楷體"/>
                <w:bCs/>
              </w:rPr>
              <w:t xml:space="preserve"> </w:t>
            </w:r>
            <w:r w:rsidRPr="004710FF">
              <w:rPr>
                <w:rFonts w:ascii="標楷體" w:eastAsia="標楷體" w:hAnsi="標楷體" w:hint="eastAsia"/>
                <w:bCs/>
              </w:rPr>
              <w:t>；</w:t>
            </w:r>
            <w:r w:rsidRPr="004710FF">
              <w:rPr>
                <w:rFonts w:ascii="標楷體" w:eastAsia="標楷體" w:hAnsi="標楷體"/>
                <w:bCs/>
              </w:rPr>
              <w:t xml:space="preserve"> </w:t>
            </w:r>
            <w:r w:rsidRPr="004710FF">
              <w:rPr>
                <w:rFonts w:ascii="標楷體" w:eastAsia="標楷體" w:hAnsi="標楷體" w:hint="eastAsia"/>
              </w:rPr>
              <w:t>－</w:t>
            </w:r>
            <w:r w:rsidRPr="004710FF">
              <w:rPr>
                <w:rFonts w:ascii="標楷體" w:eastAsia="標楷體" w:hAnsi="標楷體"/>
                <w:bCs/>
              </w:rPr>
              <w:t>(</w:t>
            </w:r>
            <w:r w:rsidRPr="004710FF">
              <w:rPr>
                <w:rFonts w:ascii="標楷體" w:eastAsia="標楷體" w:hAnsi="標楷體" w:hint="eastAsia"/>
                <w:i/>
              </w:rPr>
              <w:t>a</w:t>
            </w:r>
            <w:r w:rsidRPr="004710FF">
              <w:rPr>
                <w:rFonts w:ascii="標楷體" w:eastAsia="標楷體" w:hAnsi="標楷體" w:hint="eastAsia"/>
              </w:rPr>
              <w:t>－</w:t>
            </w:r>
            <w:r w:rsidRPr="004710FF">
              <w:rPr>
                <w:rFonts w:ascii="標楷體" w:eastAsia="標楷體" w:hAnsi="標楷體" w:hint="eastAsia"/>
                <w:i/>
              </w:rPr>
              <w:t>b</w:t>
            </w:r>
            <w:r w:rsidRPr="004710FF">
              <w:rPr>
                <w:rFonts w:ascii="標楷體" w:eastAsia="標楷體" w:hAnsi="標楷體"/>
                <w:bCs/>
              </w:rPr>
              <w:t>)</w:t>
            </w:r>
            <w:r w:rsidRPr="004710FF">
              <w:rPr>
                <w:rFonts w:ascii="標楷體" w:eastAsia="標楷體" w:hAnsi="標楷體" w:hint="eastAsia"/>
                <w:kern w:val="2"/>
              </w:rPr>
              <w:t>＝</w:t>
            </w:r>
            <w:r w:rsidRPr="004710FF">
              <w:rPr>
                <w:rFonts w:ascii="標楷體" w:eastAsia="標楷體" w:hAnsi="標楷體"/>
                <w:bCs/>
              </w:rPr>
              <w:t xml:space="preserve"> </w:t>
            </w:r>
            <w:r w:rsidRPr="004710FF">
              <w:rPr>
                <w:rFonts w:ascii="標楷體" w:eastAsia="標楷體" w:hAnsi="標楷體" w:hint="eastAsia"/>
              </w:rPr>
              <w:t>－</w:t>
            </w:r>
            <w:r w:rsidRPr="004710FF">
              <w:rPr>
                <w:rFonts w:ascii="標楷體" w:eastAsia="標楷體" w:hAnsi="標楷體" w:hint="eastAsia"/>
                <w:i/>
              </w:rPr>
              <w:t>a</w:t>
            </w:r>
            <w:r w:rsidRPr="004710FF">
              <w:rPr>
                <w:rFonts w:ascii="標楷體" w:eastAsia="標楷體" w:hAnsi="標楷體" w:hint="eastAsia"/>
                <w:bCs/>
                <w:color w:val="auto"/>
                <w:kern w:val="2"/>
              </w:rPr>
              <w:t>＋</w:t>
            </w:r>
            <w:r w:rsidRPr="004710FF">
              <w:rPr>
                <w:rFonts w:ascii="標楷體" w:eastAsia="標楷體" w:hAnsi="標楷體" w:hint="eastAsia"/>
                <w:i/>
              </w:rPr>
              <w:t>b</w:t>
            </w:r>
            <w:r w:rsidRPr="004710FF">
              <w:rPr>
                <w:rFonts w:ascii="標楷體" w:eastAsia="標楷體" w:hAnsi="標楷體" w:hint="eastAsia"/>
              </w:rPr>
              <w:t>。</w:t>
            </w:r>
          </w:p>
          <w:p w:rsidR="004710FF" w:rsidRPr="004710FF" w:rsidRDefault="004710FF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Cs w:val="24"/>
              </w:rPr>
            </w:pPr>
            <w:r w:rsidRPr="004710F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N-7-6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4710FF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Cs w:val="24"/>
              </w:rPr>
              <w:t>指數的意義：指數為非負整數的次方；</w:t>
            </w:r>
            <w:r w:rsidRPr="004710FF">
              <w:rPr>
                <w:rFonts w:ascii="標楷體" w:eastAsia="標楷體" w:hAnsi="標楷體" w:cs="Times New Roman"/>
                <w:i/>
                <w:snapToGrid w:val="0"/>
                <w:color w:val="000000"/>
                <w:kern w:val="0"/>
                <w:szCs w:val="24"/>
              </w:rPr>
              <w:t>a</w:t>
            </w:r>
            <w:r w:rsidRPr="004710FF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Cs w:val="24"/>
              </w:rPr>
              <w:t>≠</w:t>
            </w:r>
            <w:r w:rsidRPr="004710FF">
              <w:rPr>
                <w:rFonts w:ascii="標楷體" w:eastAsia="標楷體" w:hAnsi="標楷體" w:cs="Times New Roman"/>
                <w:snapToGrid w:val="0"/>
                <w:color w:val="000000"/>
                <w:kern w:val="0"/>
                <w:szCs w:val="24"/>
              </w:rPr>
              <w:t xml:space="preserve">0 </w:t>
            </w:r>
            <w:r w:rsidRPr="004710FF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Cs w:val="24"/>
              </w:rPr>
              <w:t>時</w:t>
            </w:r>
            <w:r w:rsidRPr="004710FF">
              <w:rPr>
                <w:rFonts w:ascii="標楷體" w:eastAsia="標楷體" w:hAnsi="標楷體" w:cs="Times New Roman"/>
                <w:i/>
                <w:snapToGrid w:val="0"/>
                <w:color w:val="000000"/>
                <w:kern w:val="0"/>
                <w:szCs w:val="24"/>
              </w:rPr>
              <w:t>a</w:t>
            </w:r>
            <w:r w:rsidRPr="004710FF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Cs w:val="24"/>
                <w:vertAlign w:val="superscript"/>
              </w:rPr>
              <w:t>0</w:t>
            </w:r>
            <w:r w:rsidRPr="004710FF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Cs w:val="24"/>
              </w:rPr>
              <w:t>＝</w:t>
            </w:r>
            <w:r w:rsidRPr="004710FF">
              <w:rPr>
                <w:rFonts w:ascii="標楷體" w:eastAsia="標楷體" w:hAnsi="標楷體" w:cs="Times New Roman"/>
                <w:snapToGrid w:val="0"/>
                <w:color w:val="000000"/>
                <w:kern w:val="0"/>
                <w:szCs w:val="24"/>
              </w:rPr>
              <w:t>1</w:t>
            </w:r>
            <w:r w:rsidRPr="004710FF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Cs w:val="24"/>
              </w:rPr>
              <w:t>；同底數的大小較；指數的運算。</w:t>
            </w:r>
          </w:p>
          <w:p w:rsidR="004710FF" w:rsidRPr="00D45293" w:rsidRDefault="004710FF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napToGrid w:val="0"/>
              </w:rPr>
            </w:pPr>
            <w:r w:rsidRPr="004710F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N-7-8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D45293">
              <w:rPr>
                <w:rFonts w:ascii="標楷體" w:eastAsia="標楷體" w:hAnsi="標楷體" w:hint="eastAsia"/>
                <w:snapToGrid w:val="0"/>
              </w:rPr>
              <w:t>科學記號：以科學記號表達正數，此數可以是很大的數（次方為正整數），也可以是很小的數（次方為負整數）。</w:t>
            </w:r>
          </w:p>
          <w:p w:rsidR="004710FF" w:rsidRPr="004710FF" w:rsidRDefault="004710FF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710F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N-7-1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4710F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100</w:t>
            </w:r>
            <w:r w:rsidRPr="004710FF">
              <w:rPr>
                <w:rFonts w:ascii="標楷體" w:eastAsia="標楷體" w:hAnsi="標楷體" w:cs="Times New Roman" w:hint="eastAsia"/>
                <w:color w:val="000000"/>
                <w:w w:val="50"/>
                <w:kern w:val="0"/>
                <w:szCs w:val="24"/>
              </w:rPr>
              <w:t xml:space="preserve"> </w:t>
            </w:r>
            <w:r w:rsidRPr="004710F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以內的質數：質數和合數的定義；質數的篩法。</w:t>
            </w:r>
          </w:p>
          <w:p w:rsidR="004710FF" w:rsidRPr="00D45293" w:rsidRDefault="004710FF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napToGrid w:val="0"/>
              </w:rPr>
            </w:pPr>
            <w:r w:rsidRPr="004710F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N-7-2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D45293">
              <w:rPr>
                <w:rFonts w:ascii="標楷體" w:eastAsia="標楷體" w:hAnsi="標楷體" w:hint="eastAsia"/>
                <w:snapToGrid w:val="0"/>
              </w:rPr>
              <w:t>質因數分解的標準分解式：質因數分解的標準分解式，並能用於求因數及倍數的題。</w:t>
            </w:r>
          </w:p>
          <w:p w:rsidR="004710FF" w:rsidRPr="00D45293" w:rsidRDefault="00D45293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napToGrid w:val="0"/>
              </w:rPr>
            </w:pPr>
            <w:r w:rsidRPr="00D45293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N-7-3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D45293">
              <w:rPr>
                <w:rFonts w:ascii="標楷體" w:eastAsia="標楷體" w:hAnsi="標楷體" w:hint="eastAsia"/>
                <w:snapToGrid w:val="0"/>
              </w:rPr>
              <w:t>負數與數的四則混合運算(含分數、小數)：使用「正、負」表徵生活中的量；相反數；數的四則混合運算。</w:t>
            </w:r>
          </w:p>
          <w:p w:rsidR="00D45293" w:rsidRPr="00D45293" w:rsidRDefault="00D45293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Cambria Math"/>
                <w:snapToGrid w:val="0"/>
              </w:rPr>
            </w:pPr>
            <w:r w:rsidRPr="00D45293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N-7-</w:t>
            </w:r>
            <w:r w:rsidRPr="00D4529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D45293">
              <w:rPr>
                <w:rFonts w:ascii="標楷體" w:eastAsia="標楷體" w:hAnsi="標楷體" w:hint="eastAsia"/>
                <w:snapToGrid w:val="0"/>
              </w:rPr>
              <w:t xml:space="preserve">指數律：以數字例表示「同底數的乘法指數律」 </w:t>
            </w:r>
            <w:r w:rsidRPr="00D45293">
              <w:rPr>
                <w:rFonts w:ascii="標楷體" w:eastAsia="標楷體" w:hAnsi="標楷體" w:cs="標楷體" w:hint="eastAsia"/>
                <w:snapToGrid w:val="0"/>
              </w:rPr>
              <w:t>(</w:t>
            </w:r>
            <w:r w:rsidRPr="00D45293">
              <w:rPr>
                <w:rFonts w:ascii="標楷體" w:eastAsia="標楷體" w:hAnsi="標楷體"/>
                <w:i/>
                <w:snapToGrid w:val="0"/>
              </w:rPr>
              <w:t>a</w:t>
            </w:r>
            <w:r w:rsidRPr="00D45293">
              <w:rPr>
                <w:rFonts w:ascii="標楷體" w:eastAsia="標楷體" w:hAnsi="標楷體" w:hint="eastAsia"/>
                <w:i/>
                <w:snapToGrid w:val="0"/>
                <w:vertAlign w:val="superscript"/>
              </w:rPr>
              <w:t>m</w:t>
            </w:r>
            <w:r w:rsidRPr="00D45293">
              <w:rPr>
                <w:rFonts w:ascii="標楷體" w:eastAsia="標楷體" w:hAnsi="標楷體" w:hint="eastAsia"/>
                <w:snapToGrid w:val="0"/>
              </w:rPr>
              <w:t>×</w:t>
            </w:r>
            <w:r w:rsidRPr="00D45293">
              <w:rPr>
                <w:rFonts w:ascii="標楷體" w:eastAsia="標楷體" w:hAnsi="標楷體"/>
                <w:i/>
                <w:snapToGrid w:val="0"/>
              </w:rPr>
              <w:t>a</w:t>
            </w:r>
            <w:r w:rsidRPr="00D45293">
              <w:rPr>
                <w:rFonts w:ascii="標楷體" w:eastAsia="標楷體" w:hAnsi="標楷體" w:hint="eastAsia"/>
                <w:i/>
                <w:snapToGrid w:val="0"/>
                <w:vertAlign w:val="superscript"/>
              </w:rPr>
              <w:t>n</w:t>
            </w:r>
            <w:r w:rsidRPr="00D45293">
              <w:rPr>
                <w:rFonts w:ascii="標楷體" w:eastAsia="標楷體" w:hAnsi="標楷體" w:hint="eastAsia"/>
                <w:snapToGrid w:val="0"/>
              </w:rPr>
              <w:t>＝</w:t>
            </w:r>
            <w:r w:rsidR="00431E18" w:rsidRPr="00D45293">
              <w:rPr>
                <w:rFonts w:ascii="標楷體" w:eastAsia="標楷體" w:hAnsi="標楷體"/>
                <w:i/>
                <w:snapToGrid w:val="0"/>
              </w:rPr>
              <w:t>a</w:t>
            </w:r>
            <w:r w:rsidRPr="00D45293">
              <w:rPr>
                <w:rFonts w:ascii="Cambria Math" w:eastAsia="標楷體" w:hAnsi="Cambria Math" w:cs="Cambria Math"/>
                <w:snapToGrid w:val="0"/>
                <w:vertAlign w:val="superscript"/>
              </w:rPr>
              <w:t>𝑚</w:t>
            </w:r>
            <w:r w:rsidRPr="00D45293">
              <w:rPr>
                <w:rFonts w:ascii="標楷體" w:eastAsia="標楷體" w:hAnsi="標楷體" w:hint="eastAsia"/>
                <w:bCs/>
                <w:snapToGrid w:val="0"/>
                <w:position w:val="-2"/>
                <w:vertAlign w:val="superscript"/>
              </w:rPr>
              <w:t>＋</w:t>
            </w:r>
            <w:r w:rsidRPr="00D45293">
              <w:rPr>
                <w:rFonts w:ascii="Cambria Math" w:eastAsia="標楷體" w:hAnsi="Cambria Math" w:cs="Cambria Math"/>
                <w:snapToGrid w:val="0"/>
                <w:vertAlign w:val="superscript"/>
              </w:rPr>
              <w:t>𝑛</w:t>
            </w:r>
            <w:r w:rsidRPr="00D45293">
              <w:rPr>
                <w:rFonts w:ascii="標楷體" w:eastAsia="標楷體" w:hAnsi="標楷體" w:cs="標楷體" w:hint="eastAsia"/>
                <w:snapToGrid w:val="0"/>
              </w:rPr>
              <w:t>、</w:t>
            </w:r>
            <w:r w:rsidRPr="00D45293">
              <w:rPr>
                <w:rFonts w:ascii="標楷體" w:eastAsia="標楷體" w:hAnsi="標楷體" w:cs="Cambria Math"/>
                <w:snapToGrid w:val="0"/>
              </w:rPr>
              <w:t>(</w:t>
            </w:r>
            <w:r w:rsidRPr="00D45293">
              <w:rPr>
                <w:rFonts w:ascii="標楷體" w:eastAsia="標楷體" w:hAnsi="標楷體"/>
                <w:i/>
                <w:snapToGrid w:val="0"/>
              </w:rPr>
              <w:t>a</w:t>
            </w:r>
            <w:r w:rsidRPr="00D45293">
              <w:rPr>
                <w:rFonts w:ascii="Cambria Math" w:eastAsia="標楷體" w:hAnsi="Cambria Math" w:cs="Cambria Math"/>
                <w:snapToGrid w:val="0"/>
                <w:vertAlign w:val="superscript"/>
              </w:rPr>
              <w:t>𝑚</w:t>
            </w:r>
            <w:r w:rsidRPr="00D45293">
              <w:rPr>
                <w:rFonts w:ascii="標楷體" w:eastAsia="標楷體" w:hAnsi="標楷體" w:cs="Cambria Math"/>
                <w:snapToGrid w:val="0"/>
              </w:rPr>
              <w:t>)</w:t>
            </w:r>
            <w:r w:rsidRPr="00D45293">
              <w:rPr>
                <w:rFonts w:ascii="Cambria Math" w:eastAsia="標楷體" w:hAnsi="Cambria Math" w:cs="Cambria Math"/>
                <w:snapToGrid w:val="0"/>
                <w:vertAlign w:val="superscript"/>
              </w:rPr>
              <w:t>𝑛</w:t>
            </w:r>
            <w:r w:rsidRPr="00D45293">
              <w:rPr>
                <w:rFonts w:ascii="標楷體" w:eastAsia="標楷體" w:hAnsi="標楷體" w:hint="eastAsia"/>
                <w:snapToGrid w:val="0"/>
              </w:rPr>
              <w:t>＝</w:t>
            </w:r>
            <w:r w:rsidRPr="00D45293">
              <w:rPr>
                <w:rFonts w:ascii="標楷體" w:eastAsia="標楷體" w:hAnsi="標楷體"/>
                <w:i/>
                <w:snapToGrid w:val="0"/>
              </w:rPr>
              <w:t>a</w:t>
            </w:r>
            <w:r w:rsidRPr="00D45293">
              <w:rPr>
                <w:rFonts w:ascii="Cambria Math" w:eastAsia="標楷體" w:hAnsi="Cambria Math" w:cs="Cambria Math"/>
                <w:snapToGrid w:val="0"/>
                <w:vertAlign w:val="superscript"/>
              </w:rPr>
              <w:t>𝑚𝑛</w:t>
            </w:r>
            <w:r w:rsidRPr="00D45293">
              <w:rPr>
                <w:rFonts w:ascii="標楷體" w:eastAsia="標楷體" w:hAnsi="標楷體" w:cs="標楷體" w:hint="eastAsia"/>
                <w:snapToGrid w:val="0"/>
              </w:rPr>
              <w:t>、</w:t>
            </w:r>
            <w:r w:rsidRPr="00D45293">
              <w:rPr>
                <w:rFonts w:ascii="標楷體" w:eastAsia="標楷體" w:hAnsi="標楷體" w:cs="Cambria Math"/>
                <w:snapToGrid w:val="0"/>
              </w:rPr>
              <w:t>(</w:t>
            </w:r>
            <w:r w:rsidRPr="00D45293">
              <w:rPr>
                <w:rFonts w:ascii="標楷體" w:eastAsia="標楷體" w:hAnsi="標楷體"/>
                <w:i/>
                <w:snapToGrid w:val="0"/>
              </w:rPr>
              <w:t>a</w:t>
            </w:r>
            <w:r w:rsidRPr="00D45293">
              <w:rPr>
                <w:rFonts w:ascii="標楷體" w:eastAsia="標楷體" w:hAnsi="標楷體" w:hint="eastAsia"/>
                <w:snapToGrid w:val="0"/>
              </w:rPr>
              <w:t>×</w:t>
            </w:r>
            <w:r w:rsidRPr="00D45293">
              <w:rPr>
                <w:rFonts w:ascii="標楷體" w:eastAsia="標楷體" w:hAnsi="標楷體" w:hint="eastAsia"/>
                <w:i/>
                <w:snapToGrid w:val="0"/>
              </w:rPr>
              <w:t>b</w:t>
            </w:r>
            <w:r w:rsidRPr="00D45293">
              <w:rPr>
                <w:rFonts w:ascii="標楷體" w:eastAsia="標楷體" w:hAnsi="標楷體" w:cs="Cambria Math"/>
                <w:snapToGrid w:val="0"/>
              </w:rPr>
              <w:t>)</w:t>
            </w:r>
            <w:r w:rsidRPr="00D45293">
              <w:rPr>
                <w:rFonts w:ascii="Cambria Math" w:eastAsia="標楷體" w:hAnsi="Cambria Math" w:cs="Cambria Math"/>
                <w:snapToGrid w:val="0"/>
                <w:vertAlign w:val="superscript"/>
              </w:rPr>
              <w:t>𝑛</w:t>
            </w:r>
            <w:r w:rsidRPr="00D45293">
              <w:rPr>
                <w:rFonts w:ascii="標楷體" w:eastAsia="標楷體" w:hAnsi="標楷體" w:hint="eastAsia"/>
                <w:snapToGrid w:val="0"/>
              </w:rPr>
              <w:t>＝</w:t>
            </w:r>
            <w:r w:rsidRPr="00D45293">
              <w:rPr>
                <w:rFonts w:ascii="標楷體" w:eastAsia="標楷體" w:hAnsi="標楷體"/>
                <w:i/>
                <w:snapToGrid w:val="0"/>
              </w:rPr>
              <w:t>a</w:t>
            </w:r>
            <w:r w:rsidRPr="00D45293">
              <w:rPr>
                <w:rFonts w:ascii="Cambria Math" w:eastAsia="標楷體" w:hAnsi="Cambria Math" w:cs="Cambria Math"/>
                <w:snapToGrid w:val="0"/>
                <w:vertAlign w:val="superscript"/>
              </w:rPr>
              <w:t>𝑛</w:t>
            </w:r>
            <w:r w:rsidRPr="00D45293">
              <w:rPr>
                <w:rFonts w:ascii="標楷體" w:eastAsia="標楷體" w:hAnsi="標楷體" w:hint="eastAsia"/>
                <w:snapToGrid w:val="0"/>
              </w:rPr>
              <w:t>×</w:t>
            </w:r>
            <w:r w:rsidRPr="00D45293">
              <w:rPr>
                <w:rFonts w:ascii="標楷體" w:eastAsia="標楷體" w:hAnsi="標楷體" w:hint="eastAsia"/>
                <w:i/>
                <w:snapToGrid w:val="0"/>
              </w:rPr>
              <w:t>b</w:t>
            </w:r>
            <w:r w:rsidRPr="00D45293">
              <w:rPr>
                <w:rFonts w:ascii="標楷體" w:eastAsia="標楷體" w:hAnsi="標楷體" w:cs="Cambria Math"/>
                <w:snapToGrid w:val="0"/>
                <w:vertAlign w:val="superscript"/>
              </w:rPr>
              <w:t xml:space="preserve"> </w:t>
            </w:r>
            <w:r w:rsidRPr="00D45293">
              <w:rPr>
                <w:rFonts w:ascii="Cambria Math" w:eastAsia="標楷體" w:hAnsi="Cambria Math" w:cs="Cambria Math"/>
                <w:snapToGrid w:val="0"/>
                <w:vertAlign w:val="superscript"/>
              </w:rPr>
              <w:t>𝑛</w:t>
            </w:r>
            <w:r w:rsidR="00431E18" w:rsidRPr="00D45293">
              <w:rPr>
                <w:rFonts w:ascii="標楷體" w:eastAsia="標楷體" w:hAnsi="標楷體" w:cs="Cambria Math"/>
                <w:snapToGrid w:val="0"/>
              </w:rPr>
              <w:t>)</w:t>
            </w:r>
            <w:r w:rsidR="00736E38" w:rsidRPr="00D45293">
              <w:rPr>
                <w:rFonts w:ascii="標楷體" w:eastAsia="標楷體" w:hAnsi="標楷體" w:cs="Cambria Math" w:hint="eastAsia"/>
                <w:snapToGrid w:val="0"/>
              </w:rPr>
              <w:t>。</w:t>
            </w:r>
          </w:p>
          <w:p w:rsidR="00D45293" w:rsidRPr="00D45293" w:rsidRDefault="00D45293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45293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A-7-1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D4529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代數符號：以代數符號表徵交換律、分配律、結合律；一次式的化簡及同類項；以符號記錄生活中的情境問題。</w:t>
            </w:r>
          </w:p>
          <w:p w:rsidR="00D45293" w:rsidRPr="00D45293" w:rsidRDefault="00D45293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45293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lastRenderedPageBreak/>
              <w:t>A-7-2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D4529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一元一次方程式的意義：一元一次方程式及其解的意義；具體情境中列出一元一次方程式。</w:t>
            </w:r>
          </w:p>
          <w:p w:rsidR="00D45293" w:rsidRPr="004710FF" w:rsidRDefault="00D45293" w:rsidP="00743A07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</w:rPr>
            </w:pPr>
            <w:r w:rsidRPr="00D45293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A-7-3</w:t>
            </w:r>
            <w:r w:rsidR="00743A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D45293">
              <w:rPr>
                <w:rFonts w:ascii="標楷體" w:eastAsia="標楷體" w:hAnsi="標楷體" w:hint="eastAsia"/>
                <w:snapToGrid w:val="0"/>
              </w:rPr>
              <w:t>一元一次方程式的解法與應用：等量公理；移項法則；驗算；應用問題。</w:t>
            </w:r>
          </w:p>
        </w:tc>
      </w:tr>
      <w:tr w:rsidR="004710FF" w:rsidRPr="00BE37E1" w:rsidTr="00843EC1">
        <w:trPr>
          <w:trHeight w:val="538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4710FF" w:rsidRDefault="004710FF" w:rsidP="004710FF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</w:p>
          <w:p w:rsidR="004710FF" w:rsidRPr="00BE37E1" w:rsidRDefault="004710FF" w:rsidP="004710FF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4710FF" w:rsidRPr="00BE37E1" w:rsidRDefault="004710FF" w:rsidP="004710F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</w:p>
        </w:tc>
        <w:tc>
          <w:tcPr>
            <w:tcW w:w="1842" w:type="dxa"/>
            <w:vAlign w:val="center"/>
          </w:tcPr>
          <w:p w:rsidR="004710FF" w:rsidRPr="00BE37E1" w:rsidRDefault="004710FF" w:rsidP="004710FF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7797" w:type="dxa"/>
            <w:vAlign w:val="center"/>
          </w:tcPr>
          <w:p w:rsidR="004710FF" w:rsidRPr="00BE37E1" w:rsidRDefault="004710FF" w:rsidP="004710FF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4B16E9" w:rsidRPr="00BE37E1" w:rsidTr="00843EC1">
        <w:trPr>
          <w:trHeight w:val="1003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4B16E9" w:rsidRPr="00BE37E1" w:rsidRDefault="004B16E9" w:rsidP="004710F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4B16E9" w:rsidRPr="005F599F" w:rsidRDefault="004B16E9" w:rsidP="004710F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F599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負</w:t>
            </w:r>
            <w:r w:rsidRPr="005F599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數與數線</w:t>
            </w:r>
          </w:p>
        </w:tc>
        <w:tc>
          <w:tcPr>
            <w:tcW w:w="7797" w:type="dxa"/>
            <w:vAlign w:val="center"/>
          </w:tcPr>
          <w:p w:rsidR="004B16E9" w:rsidRPr="00DA0CD2" w:rsidRDefault="004B16E9" w:rsidP="00743A07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能由生活中的例子，認識負數是小於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0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的數。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能由正數的數序類推至負數的數序。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3.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能以「正、負」表徵生活中相對的量。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4.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能由負數的數序建立負數的大小關係。</w:t>
            </w:r>
          </w:p>
        </w:tc>
      </w:tr>
      <w:tr w:rsidR="004B16E9" w:rsidRPr="00BE37E1" w:rsidTr="00843EC1">
        <w:trPr>
          <w:trHeight w:val="496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4B16E9" w:rsidRPr="00BE37E1" w:rsidRDefault="004B16E9" w:rsidP="004710F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4B16E9" w:rsidRPr="005F599F" w:rsidRDefault="004B16E9" w:rsidP="004710FF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負</w:t>
            </w:r>
            <w:r w:rsidRPr="005F599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數與數線</w:t>
            </w:r>
          </w:p>
        </w:tc>
        <w:tc>
          <w:tcPr>
            <w:tcW w:w="7797" w:type="dxa"/>
          </w:tcPr>
          <w:p w:rsidR="004B16E9" w:rsidRPr="00DA0CD2" w:rsidRDefault="004B16E9" w:rsidP="00743A07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DA0CD2">
              <w:rPr>
                <w:rFonts w:eastAsia="標楷體" w:hint="eastAsia"/>
                <w:bCs/>
                <w:snapToGrid w:val="0"/>
                <w:kern w:val="0"/>
                <w:szCs w:val="24"/>
              </w:rPr>
              <w:t>能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認識數線，並能在數線上操作正、負數的描點。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DA0CD2">
              <w:rPr>
                <w:rFonts w:eastAsia="標楷體" w:hint="eastAsia"/>
                <w:bCs/>
                <w:snapToGrid w:val="0"/>
                <w:kern w:val="0"/>
                <w:szCs w:val="24"/>
              </w:rPr>
              <w:t>能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藉由數線的輔助判別數的大小關係。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3.</w:t>
            </w:r>
            <w:r w:rsidRPr="00DA0CD2">
              <w:rPr>
                <w:rFonts w:eastAsia="標楷體" w:hint="eastAsia"/>
                <w:bCs/>
                <w:snapToGrid w:val="0"/>
                <w:kern w:val="0"/>
                <w:szCs w:val="24"/>
              </w:rPr>
              <w:t>能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藉由數線上與原點距離相等、方向相反的兩個點，了解相反數的意義。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4.</w:t>
            </w:r>
            <w:r w:rsidRPr="00DA0CD2">
              <w:rPr>
                <w:rFonts w:eastAsia="標楷體" w:hint="eastAsia"/>
                <w:bCs/>
                <w:snapToGrid w:val="0"/>
                <w:kern w:val="0"/>
                <w:szCs w:val="24"/>
              </w:rPr>
              <w:t>能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理解絕對值符號，並經由數線理解絕對值的意義。</w:t>
            </w:r>
          </w:p>
        </w:tc>
      </w:tr>
      <w:tr w:rsidR="004B16E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4B16E9" w:rsidRPr="00BE37E1" w:rsidRDefault="004B16E9" w:rsidP="004710F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4B16E9" w:rsidRPr="005F599F" w:rsidRDefault="004B16E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1-2整數的加減</w:t>
            </w:r>
          </w:p>
        </w:tc>
        <w:tc>
          <w:tcPr>
            <w:tcW w:w="7797" w:type="dxa"/>
            <w:vAlign w:val="center"/>
          </w:tcPr>
          <w:p w:rsidR="004B16E9" w:rsidRPr="00DA0CD2" w:rsidRDefault="004B16E9" w:rsidP="009A5085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能判別兩同號數相加的正負結果，並算出其值。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br/>
            </w:r>
            <w:r w:rsidR="009A5085">
              <w:rPr>
                <w:rFonts w:eastAsia="標楷體"/>
                <w:bCs/>
                <w:snapToGrid w:val="0"/>
                <w:kern w:val="0"/>
                <w:szCs w:val="24"/>
              </w:rPr>
              <w:t>2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能判別兩異號數相加的正負結果，並算出其值。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br/>
            </w:r>
            <w:r w:rsidR="009A5085">
              <w:rPr>
                <w:rFonts w:eastAsia="標楷體" w:hint="eastAsia"/>
                <w:bCs/>
                <w:snapToGrid w:val="0"/>
                <w:kern w:val="0"/>
                <w:szCs w:val="24"/>
              </w:rPr>
              <w:t>3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DA0CD2">
              <w:rPr>
                <w:rFonts w:eastAsia="標楷體"/>
                <w:bCs/>
                <w:snapToGrid w:val="0"/>
                <w:kern w:val="0"/>
                <w:szCs w:val="24"/>
              </w:rPr>
              <w:t>能在數線上圖示兩整數加法的結果。</w:t>
            </w:r>
          </w:p>
        </w:tc>
      </w:tr>
      <w:tr w:rsidR="004B16E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4B16E9" w:rsidRPr="00BE37E1" w:rsidRDefault="004B16E9" w:rsidP="004710F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4B16E9" w:rsidRPr="005F599F" w:rsidRDefault="004B16E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1-2整數的加減</w:t>
            </w:r>
          </w:p>
        </w:tc>
        <w:tc>
          <w:tcPr>
            <w:tcW w:w="7797" w:type="dxa"/>
            <w:vAlign w:val="center"/>
          </w:tcPr>
          <w:p w:rsidR="004B16E9" w:rsidRDefault="004B16E9" w:rsidP="00743A07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能運用整數的加法交換律與加法結合律簡化計算。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能算出兩整數相減的結果。</w:t>
            </w:r>
            <w:r w:rsidR="009A5085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3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能利用絕對值符號表徵數線上兩點的距離。</w:t>
            </w:r>
          </w:p>
          <w:p w:rsidR="00843EC1" w:rsidRPr="00BE37E1" w:rsidRDefault="009A5085" w:rsidP="00743A07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4</w:t>
            </w:r>
            <w:r w:rsidR="00843EC1" w:rsidRPr="00843EC1">
              <w:rPr>
                <w:rFonts w:eastAsia="標楷體" w:hint="eastAsia"/>
                <w:bCs/>
                <w:snapToGrid w:val="0"/>
                <w:kern w:val="0"/>
                <w:szCs w:val="24"/>
              </w:rPr>
              <w:t>.</w:t>
            </w:r>
            <w:r w:rsidR="00843EC1" w:rsidRPr="00843EC1">
              <w:rPr>
                <w:rFonts w:eastAsia="標楷體" w:hint="eastAsia"/>
                <w:bCs/>
                <w:snapToGrid w:val="0"/>
                <w:kern w:val="0"/>
                <w:szCs w:val="24"/>
              </w:rPr>
              <w:t>能求出數線上線段的中點坐標。</w:t>
            </w: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4710F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5F599F" w:rsidRDefault="0081199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1-3整數的乘除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與四則運算</w:t>
            </w:r>
          </w:p>
        </w:tc>
        <w:tc>
          <w:tcPr>
            <w:tcW w:w="7797" w:type="dxa"/>
            <w:vAlign w:val="center"/>
          </w:tcPr>
          <w:p w:rsidR="00811999" w:rsidRPr="004B26C2" w:rsidRDefault="00811999" w:rsidP="009A5085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能</w:t>
            </w:r>
            <w:r w:rsidR="009A5085">
              <w:rPr>
                <w:rFonts w:eastAsia="標楷體" w:hint="eastAsia"/>
                <w:bCs/>
                <w:snapToGrid w:val="0"/>
                <w:kern w:val="0"/>
                <w:szCs w:val="24"/>
              </w:rPr>
              <w:t>知道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兩整數相乘的規則，並計算其值。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能運用整數的乘法交換律與乘法結合律簡化計算。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3.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能熟練整數的乘法運算。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4.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能熟練整數的除法運算。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5.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能熟練整數的四則運算及分配律的應用。</w:t>
            </w: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4B26C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D45293" w:rsidRDefault="0081199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D45293">
              <w:rPr>
                <w:rFonts w:ascii="標楷體" w:eastAsia="標楷體" w:hAnsi="標楷體"/>
                <w:szCs w:val="24"/>
              </w:rPr>
              <w:t xml:space="preserve">1-4 </w:t>
            </w:r>
            <w:r w:rsidRPr="00D45293">
              <w:rPr>
                <w:rFonts w:ascii="標楷體" w:eastAsia="標楷體" w:hAnsi="標楷體" w:hint="eastAsia"/>
                <w:bCs/>
                <w:szCs w:val="24"/>
              </w:rPr>
              <w:t>科學記號</w:t>
            </w:r>
          </w:p>
        </w:tc>
        <w:tc>
          <w:tcPr>
            <w:tcW w:w="7797" w:type="dxa"/>
          </w:tcPr>
          <w:p w:rsidR="00843EC1" w:rsidRPr="00843EC1" w:rsidRDefault="00843EC1" w:rsidP="00743A07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843EC1">
              <w:rPr>
                <w:rFonts w:eastAsia="標楷體" w:hint="eastAsia"/>
                <w:bCs/>
                <w:snapToGrid w:val="0"/>
                <w:kern w:val="0"/>
                <w:szCs w:val="24"/>
              </w:rPr>
              <w:t>1.</w:t>
            </w:r>
            <w:r w:rsidRPr="00843EC1">
              <w:rPr>
                <w:rFonts w:eastAsia="標楷體" w:hint="eastAsia"/>
                <w:bCs/>
                <w:snapToGrid w:val="0"/>
                <w:kern w:val="0"/>
                <w:szCs w:val="24"/>
              </w:rPr>
              <w:t>能理解底數為整數且指數為正整數的運算。</w:t>
            </w:r>
          </w:p>
          <w:p w:rsidR="00811999" w:rsidRPr="004B26C2" w:rsidRDefault="00843EC1" w:rsidP="009A5085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843EC1">
              <w:rPr>
                <w:rFonts w:eastAsia="標楷體" w:hint="eastAsia"/>
                <w:bCs/>
                <w:snapToGrid w:val="0"/>
                <w:kern w:val="0"/>
                <w:szCs w:val="24"/>
              </w:rPr>
              <w:t>2.</w:t>
            </w:r>
            <w:r w:rsidRPr="00843EC1">
              <w:rPr>
                <w:rFonts w:eastAsia="標楷體" w:hint="eastAsia"/>
                <w:bCs/>
                <w:snapToGrid w:val="0"/>
                <w:kern w:val="0"/>
                <w:szCs w:val="24"/>
              </w:rPr>
              <w:t>能以</w:t>
            </w:r>
            <w:r w:rsidRPr="00843EC1">
              <w:rPr>
                <w:rFonts w:eastAsia="標楷體" w:hint="eastAsia"/>
                <w:bCs/>
                <w:snapToGrid w:val="0"/>
                <w:kern w:val="0"/>
                <w:szCs w:val="24"/>
              </w:rPr>
              <w:t>10</w:t>
            </w:r>
            <w:r w:rsidRPr="00843EC1">
              <w:rPr>
                <w:rFonts w:eastAsia="標楷體" w:hint="eastAsia"/>
                <w:bCs/>
                <w:snapToGrid w:val="0"/>
                <w:kern w:val="0"/>
                <w:szCs w:val="24"/>
              </w:rPr>
              <w:t>為底的指數表達自然科學領域常用的長度、重量、容積單位，如奈米、微米、公分或毫米等。</w:t>
            </w: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4B26C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287D1A" w:rsidRDefault="00811999" w:rsidP="004B26C2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87D1A">
              <w:rPr>
                <w:rFonts w:eastAsia="標楷體"/>
                <w:szCs w:val="24"/>
              </w:rPr>
              <w:t>復習評量</w:t>
            </w:r>
          </w:p>
        </w:tc>
        <w:tc>
          <w:tcPr>
            <w:tcW w:w="7797" w:type="dxa"/>
            <w:vAlign w:val="center"/>
          </w:tcPr>
          <w:p w:rsidR="00811999" w:rsidRPr="00BE37E1" w:rsidRDefault="00811999" w:rsidP="00743A07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B16E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4B16E9" w:rsidRPr="00BE37E1" w:rsidRDefault="004B16E9" w:rsidP="004B26C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4B16E9" w:rsidRPr="005F599F" w:rsidRDefault="004B16E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>2-1</w:t>
            </w:r>
            <w:r w:rsidRPr="005F599F">
              <w:rPr>
                <w:rFonts w:ascii="標楷體" w:eastAsia="標楷體" w:hAnsi="標楷體" w:hint="eastAsia"/>
                <w:bCs/>
                <w:szCs w:val="24"/>
              </w:rPr>
              <w:t>因數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與倍數</w:t>
            </w:r>
          </w:p>
        </w:tc>
        <w:tc>
          <w:tcPr>
            <w:tcW w:w="7797" w:type="dxa"/>
            <w:vAlign w:val="center"/>
          </w:tcPr>
          <w:p w:rsidR="004B16E9" w:rsidRDefault="004B16E9" w:rsidP="00743A07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能了解因數與倍數的定義，及因數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2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、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3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、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4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、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5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、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9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、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11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的判別法。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能了解質數是除了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1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和本身之外，沒有其他正因數的正整數。</w:t>
            </w:r>
          </w:p>
          <w:p w:rsidR="004B16E9" w:rsidRPr="004B26C2" w:rsidRDefault="004B16E9" w:rsidP="00743A07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3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能判別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100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以內的質數。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br/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4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4B26C2">
              <w:rPr>
                <w:rFonts w:eastAsia="標楷體"/>
                <w:bCs/>
                <w:snapToGrid w:val="0"/>
                <w:kern w:val="0"/>
                <w:szCs w:val="24"/>
              </w:rPr>
              <w:t>能利用短除法將一個數做質因數分解，並以標準分解式表示</w:t>
            </w:r>
            <w:r w:rsidR="009A5085" w:rsidRPr="004B26C2">
              <w:rPr>
                <w:rFonts w:eastAsia="標楷體"/>
                <w:bCs/>
                <w:snapToGrid w:val="0"/>
                <w:kern w:val="0"/>
                <w:szCs w:val="24"/>
              </w:rPr>
              <w:t>。</w:t>
            </w:r>
          </w:p>
        </w:tc>
      </w:tr>
      <w:tr w:rsidR="004B16E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B16E9" w:rsidRPr="00BE37E1" w:rsidRDefault="004B16E9" w:rsidP="004B26C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4B16E9" w:rsidRPr="005F599F" w:rsidRDefault="004B16E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>2-2</w:t>
            </w:r>
            <w:r>
              <w:rPr>
                <w:rFonts w:ascii="標楷體" w:eastAsia="標楷體" w:hAnsi="標楷體" w:hint="eastAsia"/>
                <w:szCs w:val="24"/>
              </w:rPr>
              <w:t>最大</w:t>
            </w:r>
            <w:r w:rsidRPr="005F599F">
              <w:rPr>
                <w:rFonts w:ascii="標楷體" w:eastAsia="標楷體" w:hAnsi="標楷體"/>
                <w:szCs w:val="24"/>
              </w:rPr>
              <w:t>公因數與</w:t>
            </w:r>
            <w:r>
              <w:rPr>
                <w:rFonts w:ascii="標楷體" w:eastAsia="標楷體" w:hAnsi="標楷體" w:hint="eastAsia"/>
                <w:szCs w:val="24"/>
              </w:rPr>
              <w:t>最小</w:t>
            </w:r>
            <w:r w:rsidRPr="005F599F">
              <w:rPr>
                <w:rFonts w:ascii="標楷體" w:eastAsia="標楷體" w:hAnsi="標楷體"/>
                <w:szCs w:val="24"/>
              </w:rPr>
              <w:t>公倍數</w:t>
            </w:r>
          </w:p>
        </w:tc>
        <w:tc>
          <w:tcPr>
            <w:tcW w:w="7797" w:type="dxa"/>
            <w:vAlign w:val="center"/>
          </w:tcPr>
          <w:p w:rsidR="004B16E9" w:rsidRPr="004B26C2" w:rsidRDefault="004B16E9" w:rsidP="00743A0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</w:pP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1.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能了解公因數的意義。</w:t>
            </w:r>
          </w:p>
          <w:p w:rsidR="004B16E9" w:rsidRPr="004B26C2" w:rsidRDefault="004B16E9" w:rsidP="00743A07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4B26C2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2.</w:t>
            </w:r>
            <w:r w:rsidRPr="004B26C2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求出兩數的最大公因數。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br/>
            </w:r>
            <w:r w:rsidRPr="004B26C2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3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.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能了解互質的意義。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br/>
            </w:r>
            <w:r w:rsidRPr="004B26C2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4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.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能求出三數的最大公因數。</w:t>
            </w:r>
          </w:p>
        </w:tc>
      </w:tr>
      <w:tr w:rsidR="004B16E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B16E9" w:rsidRPr="00BE37E1" w:rsidRDefault="004B16E9" w:rsidP="004B26C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4B16E9" w:rsidRPr="005F599F" w:rsidRDefault="004B16E9" w:rsidP="004B26C2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>2-2</w:t>
            </w:r>
            <w:r>
              <w:rPr>
                <w:rFonts w:ascii="標楷體" w:eastAsia="標楷體" w:hAnsi="標楷體" w:hint="eastAsia"/>
                <w:szCs w:val="24"/>
              </w:rPr>
              <w:t>最大</w:t>
            </w:r>
            <w:r w:rsidRPr="005F599F">
              <w:rPr>
                <w:rFonts w:ascii="標楷體" w:eastAsia="標楷體" w:hAnsi="標楷體"/>
                <w:szCs w:val="24"/>
              </w:rPr>
              <w:t>公因數與</w:t>
            </w:r>
            <w:r>
              <w:rPr>
                <w:rFonts w:ascii="標楷體" w:eastAsia="標楷體" w:hAnsi="標楷體" w:hint="eastAsia"/>
                <w:szCs w:val="24"/>
              </w:rPr>
              <w:t>最小</w:t>
            </w:r>
            <w:r w:rsidRPr="005F599F">
              <w:rPr>
                <w:rFonts w:ascii="標楷體" w:eastAsia="標楷體" w:hAnsi="標楷體"/>
                <w:szCs w:val="24"/>
              </w:rPr>
              <w:t>公倍數</w:t>
            </w:r>
          </w:p>
        </w:tc>
        <w:tc>
          <w:tcPr>
            <w:tcW w:w="7797" w:type="dxa"/>
            <w:vAlign w:val="center"/>
          </w:tcPr>
          <w:p w:rsidR="004B16E9" w:rsidRPr="004B26C2" w:rsidRDefault="004B16E9" w:rsidP="00F5366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</w:pPr>
            <w:r w:rsidRPr="004B26C2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1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.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能了解公倍數的意義。</w:t>
            </w:r>
          </w:p>
          <w:p w:rsidR="004B16E9" w:rsidRPr="004B26C2" w:rsidRDefault="004B16E9" w:rsidP="00F5366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</w:pPr>
            <w:r w:rsidRPr="004B26C2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2.</w:t>
            </w:r>
            <w:r w:rsidRPr="004B26C2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求出兩數的最小公倍數。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br/>
            </w:r>
            <w:r w:rsidRPr="004B26C2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3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.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能求出三數的最小公倍數。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br/>
            </w:r>
            <w:r w:rsidRPr="004B26C2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4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.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能計算最大公因數的應用問題。</w:t>
            </w:r>
          </w:p>
          <w:p w:rsidR="004B16E9" w:rsidRPr="00BE37E1" w:rsidRDefault="004B16E9" w:rsidP="00F53661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4B26C2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5.</w:t>
            </w:r>
            <w:r w:rsidRPr="004B26C2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能計算最小公倍數的應用問題。</w:t>
            </w:r>
          </w:p>
        </w:tc>
      </w:tr>
      <w:tr w:rsidR="004B16E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B16E9" w:rsidRPr="00BE37E1" w:rsidRDefault="004B16E9" w:rsidP="004B26C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4B16E9" w:rsidRPr="005F599F" w:rsidRDefault="004B16E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>2-3</w:t>
            </w:r>
            <w:r w:rsidRPr="005F599F">
              <w:rPr>
                <w:rFonts w:ascii="標楷體" w:eastAsia="標楷體" w:hAnsi="標楷體"/>
                <w:w w:val="50"/>
                <w:szCs w:val="24"/>
              </w:rPr>
              <w:t xml:space="preserve"> </w:t>
            </w:r>
            <w:r w:rsidRPr="005F599F">
              <w:rPr>
                <w:rFonts w:ascii="標楷體" w:eastAsia="標楷體" w:hAnsi="標楷體"/>
                <w:szCs w:val="24"/>
              </w:rPr>
              <w:t>分數的</w:t>
            </w:r>
            <w:r>
              <w:rPr>
                <w:rFonts w:ascii="標楷體" w:eastAsia="標楷體" w:hAnsi="標楷體" w:hint="eastAsia"/>
                <w:szCs w:val="24"/>
              </w:rPr>
              <w:t>四則</w:t>
            </w:r>
            <w:r w:rsidRPr="005F599F">
              <w:rPr>
                <w:rFonts w:ascii="標楷體" w:eastAsia="標楷體" w:hAnsi="標楷體"/>
                <w:szCs w:val="24"/>
              </w:rPr>
              <w:t>運算</w:t>
            </w:r>
          </w:p>
        </w:tc>
        <w:tc>
          <w:tcPr>
            <w:tcW w:w="7797" w:type="dxa"/>
            <w:vAlign w:val="center"/>
          </w:tcPr>
          <w:p w:rsidR="004B16E9" w:rsidRPr="00431E18" w:rsidRDefault="004B16E9" w:rsidP="00F5366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</w:pP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1.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能了解負分數</w:t>
            </w:r>
            <w:r w:rsidRPr="00431E18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的意義</w:t>
            </w:r>
            <w:r w:rsidRPr="00431E18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。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br/>
              <w:t>2.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能了解約分、擴分、最簡分數的意義。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br/>
              <w:t>3.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能計算同分母正負分數的加法。</w:t>
            </w:r>
          </w:p>
          <w:p w:rsidR="004B16E9" w:rsidRPr="00431E18" w:rsidRDefault="004B16E9" w:rsidP="00F5366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</w:pP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lastRenderedPageBreak/>
              <w:t>4.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能運用「減去一個數，等於加上它的相反數」的想法，將同分母正負分數的減法轉換成加法運算。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br/>
              <w:t>5.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能依分母的最小公倍數通分，計算異分母正負分數的加法。</w:t>
            </w:r>
          </w:p>
          <w:p w:rsidR="004B16E9" w:rsidRPr="00BE37E1" w:rsidRDefault="004B16E9" w:rsidP="00F53661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6.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能運用「減去一個數，等於加上它的相反數」的想法，將正負分數異分母的減法轉換成加法運算。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br/>
              <w:t>7.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能計算正負分數加減混合運算。</w:t>
            </w: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431E1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5F599F" w:rsidRDefault="0081199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>2-3</w:t>
            </w:r>
            <w:r w:rsidRPr="005F599F">
              <w:rPr>
                <w:rFonts w:ascii="標楷體" w:eastAsia="標楷體" w:hAnsi="標楷體"/>
                <w:w w:val="50"/>
                <w:szCs w:val="24"/>
              </w:rPr>
              <w:t xml:space="preserve"> </w:t>
            </w:r>
            <w:r w:rsidRPr="005F599F">
              <w:rPr>
                <w:rFonts w:ascii="標楷體" w:eastAsia="標楷體" w:hAnsi="標楷體"/>
                <w:szCs w:val="24"/>
              </w:rPr>
              <w:t>分數的</w:t>
            </w:r>
            <w:r>
              <w:rPr>
                <w:rFonts w:ascii="標楷體" w:eastAsia="標楷體" w:hAnsi="標楷體" w:hint="eastAsia"/>
                <w:szCs w:val="24"/>
              </w:rPr>
              <w:t>四則</w:t>
            </w:r>
            <w:r w:rsidRPr="005F599F">
              <w:rPr>
                <w:rFonts w:ascii="標楷體" w:eastAsia="標楷體" w:hAnsi="標楷體"/>
                <w:szCs w:val="24"/>
              </w:rPr>
              <w:t>運算</w:t>
            </w:r>
          </w:p>
        </w:tc>
        <w:tc>
          <w:tcPr>
            <w:tcW w:w="7797" w:type="dxa"/>
            <w:vAlign w:val="center"/>
          </w:tcPr>
          <w:p w:rsidR="00811999" w:rsidRPr="00431E18" w:rsidRDefault="00811999" w:rsidP="00F53661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t>理解正負分數相乘的運算規則。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t>理解帶分數的乘法運算需先化成假分數，並能熟練運算。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3.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t>能了解</w:t>
            </w:r>
            <w:r w:rsidRPr="00431E18">
              <w:rPr>
                <w:rFonts w:eastAsia="標楷體" w:hint="eastAsia"/>
                <w:snapToGrid w:val="0"/>
                <w:kern w:val="0"/>
                <w:szCs w:val="24"/>
              </w:rPr>
              <w:t>負分數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t>的倒數。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t xml:space="preserve"> 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4.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t>能運用「除以一個數，等於乘以它的倒數」，計算正負分數的除法運算。</w:t>
            </w:r>
          </w:p>
          <w:p w:rsidR="00811999" w:rsidRPr="00431E18" w:rsidRDefault="00811999" w:rsidP="00F53661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5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t>能計算正負分數乘除混合運算。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br/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6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431E18">
              <w:rPr>
                <w:rFonts w:eastAsia="標楷體"/>
                <w:bCs/>
                <w:snapToGrid w:val="0"/>
                <w:kern w:val="0"/>
                <w:szCs w:val="24"/>
              </w:rPr>
              <w:t>理解分數的四則運算順序為「括號先算，並依先乘（除）後加（減）的規則由左向右計算」，並能依此規則計算正負分數的四則混合運算。</w:t>
            </w: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431E1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5F599F" w:rsidRDefault="0081199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>2-4</w:t>
            </w:r>
            <w:r w:rsidRPr="005F599F">
              <w:rPr>
                <w:rFonts w:ascii="標楷體" w:eastAsia="標楷體" w:hAnsi="標楷體"/>
                <w:w w:val="50"/>
                <w:szCs w:val="24"/>
              </w:rPr>
              <w:t xml:space="preserve"> </w:t>
            </w:r>
            <w:r w:rsidRPr="005F599F">
              <w:rPr>
                <w:rFonts w:ascii="標楷體" w:eastAsia="標楷體" w:hAnsi="標楷體" w:hint="eastAsia"/>
                <w:szCs w:val="24"/>
              </w:rPr>
              <w:t>指數律</w:t>
            </w:r>
          </w:p>
        </w:tc>
        <w:tc>
          <w:tcPr>
            <w:tcW w:w="7797" w:type="dxa"/>
            <w:vAlign w:val="center"/>
          </w:tcPr>
          <w:p w:rsidR="00811999" w:rsidRPr="00431E18" w:rsidRDefault="00811999" w:rsidP="00F5366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</w:pP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1.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能了解分數的指數記法所代表的意義。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br/>
              <w:t>2.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能了解底數相同的兩數相乘，其乘積的底數不變，指數是原兩數指數之和。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br/>
              <w:t>3.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能了解底數相同的兩數相除，其商的底數不變，指數是原兩數指數之差。</w:t>
            </w:r>
          </w:p>
          <w:p w:rsidR="00811999" w:rsidRPr="00BE37E1" w:rsidRDefault="00811999" w:rsidP="009A5085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4.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能了解任一不是零的整數，其零次方等於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1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。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br/>
              <w:t>5.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能了解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（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a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的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m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次方）的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n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次方＝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a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的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m×n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次方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。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br/>
              <w:t>6.</w:t>
            </w:r>
            <w:r w:rsidRPr="00431E1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能了解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（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a×b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）的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m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次方＝（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a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的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m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次方）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×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（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b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的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m</w:t>
            </w:r>
            <w:r w:rsidRPr="00431E18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次方）。</w:t>
            </w: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431E1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5F599F" w:rsidRDefault="00811999" w:rsidP="00431E18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>復習評量</w:t>
            </w:r>
          </w:p>
        </w:tc>
        <w:tc>
          <w:tcPr>
            <w:tcW w:w="7797" w:type="dxa"/>
            <w:vAlign w:val="center"/>
          </w:tcPr>
          <w:p w:rsidR="00811999" w:rsidRPr="00BE37E1" w:rsidRDefault="00811999" w:rsidP="00F53661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736E3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5F599F" w:rsidRDefault="0081199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 xml:space="preserve">3-1 </w:t>
            </w:r>
            <w:r>
              <w:rPr>
                <w:rFonts w:ascii="標楷體" w:eastAsia="標楷體" w:hAnsi="標楷體" w:hint="eastAsia"/>
                <w:szCs w:val="24"/>
              </w:rPr>
              <w:t>代數式的化簡</w:t>
            </w:r>
          </w:p>
        </w:tc>
        <w:tc>
          <w:tcPr>
            <w:tcW w:w="7797" w:type="dxa"/>
          </w:tcPr>
          <w:p w:rsidR="00811999" w:rsidRPr="00736E38" w:rsidRDefault="00811999" w:rsidP="00F53661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能以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x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、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y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等符號記錄生活情境中的簡易數學式。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能用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x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代表一個未知數量，並用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x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的一次式來表達和此未知數量相關的一些數量。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3.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能做式子的簡記。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4.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能利用一個符號表徵列式，並依照符號所代表的數求出算式的值。</w:t>
            </w: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736E3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5F599F" w:rsidRDefault="00811999" w:rsidP="00736E38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 xml:space="preserve">3-1 </w:t>
            </w:r>
            <w:r>
              <w:rPr>
                <w:rFonts w:ascii="標楷體" w:eastAsia="標楷體" w:hAnsi="標楷體" w:hint="eastAsia"/>
                <w:szCs w:val="24"/>
              </w:rPr>
              <w:t>代數式的化簡</w:t>
            </w:r>
          </w:p>
        </w:tc>
        <w:tc>
          <w:tcPr>
            <w:tcW w:w="7797" w:type="dxa"/>
            <w:vAlign w:val="center"/>
          </w:tcPr>
          <w:p w:rsidR="00811999" w:rsidRPr="00DB762B" w:rsidRDefault="00811999" w:rsidP="00F53661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DB762B">
              <w:rPr>
                <w:rFonts w:eastAsia="標楷體" w:hint="eastAsia"/>
                <w:bCs/>
                <w:snapToGrid w:val="0"/>
                <w:kern w:val="0"/>
                <w:szCs w:val="24"/>
              </w:rPr>
              <w:t>1</w:t>
            </w:r>
            <w:r w:rsidRPr="00DB762B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DB762B">
              <w:rPr>
                <w:rFonts w:eastAsia="標楷體"/>
                <w:bCs/>
                <w:snapToGrid w:val="0"/>
                <w:kern w:val="0"/>
                <w:szCs w:val="24"/>
              </w:rPr>
              <w:t>能理解一元一次式及項的意義。</w:t>
            </w:r>
            <w:r w:rsidRPr="00DB762B">
              <w:rPr>
                <w:rFonts w:eastAsia="標楷體"/>
                <w:bCs/>
                <w:snapToGrid w:val="0"/>
                <w:kern w:val="0"/>
                <w:szCs w:val="24"/>
              </w:rPr>
              <w:br/>
            </w:r>
            <w:r w:rsidRPr="00DB762B">
              <w:rPr>
                <w:rFonts w:eastAsia="標楷體" w:hint="eastAsia"/>
                <w:bCs/>
                <w:snapToGrid w:val="0"/>
                <w:kern w:val="0"/>
                <w:szCs w:val="24"/>
              </w:rPr>
              <w:t>2</w:t>
            </w:r>
            <w:r w:rsidRPr="00DB762B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DB762B">
              <w:rPr>
                <w:rFonts w:eastAsia="標楷體"/>
                <w:bCs/>
                <w:snapToGrid w:val="0"/>
                <w:kern w:val="0"/>
                <w:szCs w:val="24"/>
              </w:rPr>
              <w:t>能將算式中相同的文字符號、常數進行合併或化簡。</w:t>
            </w:r>
            <w:r w:rsidRPr="00DB762B">
              <w:rPr>
                <w:rFonts w:eastAsia="標楷體"/>
                <w:bCs/>
                <w:snapToGrid w:val="0"/>
                <w:kern w:val="0"/>
                <w:szCs w:val="24"/>
              </w:rPr>
              <w:br/>
            </w:r>
            <w:r w:rsidRPr="00DB762B">
              <w:rPr>
                <w:rFonts w:eastAsia="標楷體" w:hint="eastAsia"/>
                <w:bCs/>
                <w:snapToGrid w:val="0"/>
                <w:kern w:val="0"/>
                <w:szCs w:val="24"/>
              </w:rPr>
              <w:t>3</w:t>
            </w:r>
            <w:r w:rsidRPr="00DB762B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DB762B">
              <w:rPr>
                <w:rFonts w:eastAsia="標楷體"/>
                <w:bCs/>
                <w:snapToGrid w:val="0"/>
                <w:kern w:val="0"/>
                <w:szCs w:val="24"/>
              </w:rPr>
              <w:t>能理解並能以符號表徵交換律、結合律、分配律的運算。</w:t>
            </w: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736E3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5F599F" w:rsidRDefault="0081199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>3-2 一元一次方程式</w:t>
            </w:r>
          </w:p>
        </w:tc>
        <w:tc>
          <w:tcPr>
            <w:tcW w:w="7797" w:type="dxa"/>
            <w:vAlign w:val="center"/>
          </w:tcPr>
          <w:p w:rsidR="00811999" w:rsidRPr="00736E38" w:rsidRDefault="00811999" w:rsidP="00F53661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能理解一元一次方程式的意義，並能將生活情境的問題記錄成一元一次方程式。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能理解一元一次方程式解的意義，並能以代入法</w:t>
            </w:r>
            <w:r w:rsidRPr="00736E38">
              <w:rPr>
                <w:rFonts w:eastAsia="標楷體" w:hint="eastAsia"/>
                <w:bCs/>
                <w:snapToGrid w:val="0"/>
                <w:kern w:val="0"/>
                <w:szCs w:val="24"/>
              </w:rPr>
              <w:t>檢驗是否為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解。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3.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能理解等量公理「等式左右同加、減、乘、除一數（除數不為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0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）時，等式仍然成立」的概念。</w:t>
            </w: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736E3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5F599F" w:rsidRDefault="0081199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>3-2 一元一次方程式</w:t>
            </w:r>
          </w:p>
        </w:tc>
        <w:tc>
          <w:tcPr>
            <w:tcW w:w="7797" w:type="dxa"/>
            <w:vAlign w:val="center"/>
          </w:tcPr>
          <w:p w:rsidR="00811999" w:rsidRPr="00736E38" w:rsidRDefault="00811999" w:rsidP="00350870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能</w:t>
            </w:r>
            <w:r w:rsidR="00350870" w:rsidRPr="00736E38">
              <w:rPr>
                <w:rFonts w:eastAsia="標楷體"/>
                <w:bCs/>
                <w:snapToGrid w:val="0"/>
                <w:kern w:val="0"/>
                <w:szCs w:val="24"/>
              </w:rPr>
              <w:t>理解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等量公理解一元一次方程式。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能</w:t>
            </w:r>
            <w:r w:rsidR="00350870" w:rsidRPr="00736E38">
              <w:rPr>
                <w:rFonts w:eastAsia="標楷體"/>
                <w:bCs/>
                <w:snapToGrid w:val="0"/>
                <w:kern w:val="0"/>
                <w:szCs w:val="24"/>
              </w:rPr>
              <w:t>理解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等量公理的概念理解移項法則。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3.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能</w:t>
            </w:r>
            <w:r w:rsidR="00350870" w:rsidRPr="00736E38">
              <w:rPr>
                <w:rFonts w:eastAsia="標楷體"/>
                <w:bCs/>
                <w:snapToGrid w:val="0"/>
                <w:kern w:val="0"/>
                <w:szCs w:val="24"/>
              </w:rPr>
              <w:t>理解</w:t>
            </w:r>
            <w:r w:rsidRPr="00736E38">
              <w:rPr>
                <w:rFonts w:eastAsia="標楷體"/>
                <w:bCs/>
                <w:snapToGrid w:val="0"/>
                <w:kern w:val="0"/>
                <w:szCs w:val="24"/>
              </w:rPr>
              <w:t>移項法則解一元一次方程式</w:t>
            </w:r>
            <w:r w:rsidR="00350870" w:rsidRPr="00736E38">
              <w:rPr>
                <w:rFonts w:eastAsia="標楷體"/>
                <w:bCs/>
                <w:snapToGrid w:val="0"/>
                <w:kern w:val="0"/>
                <w:szCs w:val="24"/>
              </w:rPr>
              <w:t>。</w:t>
            </w: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736E3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5F599F" w:rsidRDefault="00811999" w:rsidP="006734E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>3-3 應用</w:t>
            </w:r>
            <w:r>
              <w:rPr>
                <w:rFonts w:ascii="標楷體" w:eastAsia="標楷體" w:hAnsi="標楷體" w:hint="eastAsia"/>
                <w:szCs w:val="24"/>
              </w:rPr>
              <w:t>問題</w:t>
            </w:r>
          </w:p>
        </w:tc>
        <w:tc>
          <w:tcPr>
            <w:tcW w:w="7797" w:type="dxa"/>
            <w:vAlign w:val="center"/>
          </w:tcPr>
          <w:p w:rsidR="00811999" w:rsidRPr="00736E38" w:rsidRDefault="00811999" w:rsidP="00F5366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36E3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1.</w:t>
            </w:r>
            <w:r w:rsidRPr="00736E3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能根據應用問題的情境，做適當的假設及</w:t>
            </w:r>
            <w:r w:rsidRPr="00736E38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列出</w:t>
            </w:r>
            <w:r w:rsidRPr="00736E3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元一次方程式與求解，並能檢驗解的合理性。。</w:t>
            </w:r>
          </w:p>
          <w:p w:rsidR="00811999" w:rsidRPr="00BE37E1" w:rsidRDefault="00811999" w:rsidP="00F53661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736E3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2.</w:t>
            </w:r>
            <w:r w:rsidRPr="00736E3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能利用一元一次方程式解決生活情境中的問題，並能描述其解的意義及判別合理性。</w:t>
            </w: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736E3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5F599F" w:rsidRDefault="00811999" w:rsidP="00736E38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>3-3 應用</w:t>
            </w:r>
            <w:r>
              <w:rPr>
                <w:rFonts w:ascii="標楷體" w:eastAsia="標楷體" w:hAnsi="標楷體" w:hint="eastAsia"/>
                <w:szCs w:val="24"/>
              </w:rPr>
              <w:t>問題</w:t>
            </w:r>
          </w:p>
        </w:tc>
        <w:tc>
          <w:tcPr>
            <w:tcW w:w="7797" w:type="dxa"/>
            <w:vAlign w:val="center"/>
          </w:tcPr>
          <w:p w:rsidR="00811999" w:rsidRPr="00736E38" w:rsidRDefault="00811999" w:rsidP="00F5366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36E3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1.</w:t>
            </w:r>
            <w:r w:rsidRPr="00736E3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能根據應用問題的情境，做適當的假設及</w:t>
            </w:r>
            <w:r w:rsidRPr="00736E38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  <w:szCs w:val="24"/>
              </w:rPr>
              <w:t>列出</w:t>
            </w:r>
            <w:r w:rsidRPr="00736E3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元一次方程式與求解，並能檢驗解的合理性。。</w:t>
            </w:r>
          </w:p>
          <w:p w:rsidR="00811999" w:rsidRPr="00BE37E1" w:rsidRDefault="00811999" w:rsidP="00F53661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736E3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2.</w:t>
            </w:r>
            <w:r w:rsidRPr="00736E38">
              <w:rPr>
                <w:rFonts w:ascii="Times New Roman" w:eastAsia="標楷體" w:hAnsi="Times New Roman" w:cs="Times New Roman"/>
                <w:bCs/>
                <w:snapToGrid w:val="0"/>
                <w:kern w:val="0"/>
                <w:szCs w:val="24"/>
              </w:rPr>
              <w:t>能利用一元一次方程式解決生活情境中的問題，並能描述其解的意義及判別合理性。</w:t>
            </w:r>
          </w:p>
        </w:tc>
      </w:tr>
      <w:tr w:rsidR="00811999" w:rsidRPr="00BE37E1" w:rsidTr="00843EC1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811999" w:rsidRPr="00BE37E1" w:rsidRDefault="00811999" w:rsidP="00736E3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811999" w:rsidRPr="00BE37E1" w:rsidRDefault="00811999" w:rsidP="00811999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87D1A">
              <w:rPr>
                <w:rFonts w:eastAsia="標楷體"/>
                <w:szCs w:val="24"/>
              </w:rPr>
              <w:t>復習評量</w:t>
            </w:r>
          </w:p>
        </w:tc>
        <w:tc>
          <w:tcPr>
            <w:tcW w:w="7797" w:type="dxa"/>
            <w:vAlign w:val="center"/>
          </w:tcPr>
          <w:p w:rsidR="00811999" w:rsidRPr="00BE37E1" w:rsidRDefault="00811999" w:rsidP="00736E3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36E38" w:rsidRPr="00BE37E1" w:rsidTr="00843EC1">
        <w:trPr>
          <w:trHeight w:val="590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36E38" w:rsidRDefault="00736E38" w:rsidP="00736E38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議題</w:t>
            </w:r>
          </w:p>
          <w:p w:rsidR="00736E38" w:rsidRPr="00BE37E1" w:rsidRDefault="00736E38" w:rsidP="00736E38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9639" w:type="dxa"/>
            <w:gridSpan w:val="2"/>
          </w:tcPr>
          <w:p w:rsidR="00F17AB1" w:rsidRPr="00F17AB1" w:rsidRDefault="00F17AB1" w:rsidP="00F17AB1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17AB1">
              <w:rPr>
                <w:rFonts w:ascii="標楷體" w:eastAsia="標楷體" w:hAnsi="標楷體" w:cs="標楷體" w:hint="eastAsia"/>
                <w:kern w:val="0"/>
                <w:szCs w:val="24"/>
              </w:rPr>
              <w:t>【家庭教育】</w:t>
            </w:r>
          </w:p>
          <w:p w:rsidR="00F17AB1" w:rsidRDefault="00F17AB1" w:rsidP="00F17AB1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17AB1">
              <w:rPr>
                <w:rFonts w:ascii="標楷體" w:eastAsia="標楷體" w:hAnsi="標楷體" w:cs="標楷體" w:hint="eastAsia"/>
                <w:kern w:val="0"/>
                <w:szCs w:val="24"/>
              </w:rPr>
              <w:t>家J3 家人的情感支持。</w:t>
            </w:r>
          </w:p>
          <w:p w:rsidR="00F17AB1" w:rsidRPr="00F17AB1" w:rsidRDefault="00F17AB1" w:rsidP="00F17AB1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17AB1">
              <w:rPr>
                <w:rFonts w:ascii="標楷體" w:eastAsia="標楷體" w:hAnsi="標楷體" w:cs="標楷體" w:hint="eastAsia"/>
                <w:kern w:val="0"/>
                <w:szCs w:val="24"/>
              </w:rPr>
              <w:t>【國際教育】</w:t>
            </w:r>
          </w:p>
          <w:p w:rsidR="00F17AB1" w:rsidRPr="00F17AB1" w:rsidRDefault="00F17AB1" w:rsidP="00F17AB1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17AB1">
              <w:rPr>
                <w:rFonts w:ascii="標楷體" w:eastAsia="標楷體" w:hAnsi="標楷體" w:cs="標楷體" w:hint="eastAsia"/>
                <w:kern w:val="0"/>
                <w:szCs w:val="24"/>
              </w:rPr>
              <w:t>國J1 理解國家發展和全球之關連性。</w:t>
            </w:r>
          </w:p>
          <w:p w:rsidR="00F17AB1" w:rsidRPr="000E24D2" w:rsidRDefault="00F17AB1" w:rsidP="00F17AB1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46BAE">
              <w:rPr>
                <w:rFonts w:asciiTheme="minorEastAsia" w:hAnsiTheme="minorEastAsia" w:cs="標楷體" w:hint="eastAsia"/>
                <w:kern w:val="0"/>
                <w:sz w:val="16"/>
                <w:szCs w:val="16"/>
              </w:rPr>
              <w:t>【</w:t>
            </w:r>
            <w:r w:rsidRPr="000E24D2">
              <w:rPr>
                <w:rFonts w:ascii="標楷體" w:eastAsia="標楷體" w:hAnsi="標楷體" w:cs="標楷體" w:hint="eastAsia"/>
                <w:kern w:val="0"/>
                <w:szCs w:val="24"/>
              </w:rPr>
              <w:t>科技教育】</w:t>
            </w:r>
          </w:p>
          <w:p w:rsidR="00F17AB1" w:rsidRDefault="00F17AB1" w:rsidP="00F17AB1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E24D2">
              <w:rPr>
                <w:rFonts w:ascii="標楷體" w:eastAsia="標楷體" w:hAnsi="標楷體" w:cs="標楷體" w:hint="eastAsia"/>
                <w:kern w:val="0"/>
                <w:szCs w:val="24"/>
              </w:rPr>
              <w:t>科 J4 了解選擇、分析與運用科技產品的基本知識。</w:t>
            </w:r>
          </w:p>
          <w:p w:rsidR="00736E38" w:rsidRPr="000E24D2" w:rsidRDefault="00736E38" w:rsidP="00F17AB1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E24D2">
              <w:rPr>
                <w:rFonts w:ascii="標楷體" w:eastAsia="標楷體" w:hAnsi="標楷體" w:cs="標楷體" w:hint="eastAsia"/>
                <w:kern w:val="0"/>
                <w:szCs w:val="24"/>
              </w:rPr>
              <w:t>【閱讀素養教育】</w:t>
            </w:r>
          </w:p>
          <w:p w:rsidR="00736E38" w:rsidRDefault="00736E38" w:rsidP="00F53661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E24D2">
              <w:rPr>
                <w:rFonts w:ascii="標楷體" w:eastAsia="標楷體" w:hAnsi="標楷體" w:cs="標楷體" w:hint="eastAsia"/>
                <w:kern w:val="0"/>
                <w:szCs w:val="24"/>
              </w:rPr>
              <w:t>閱 J1 發展多元文本的閱讀策略。</w:t>
            </w:r>
          </w:p>
          <w:p w:rsidR="00736E38" w:rsidRPr="000E24D2" w:rsidRDefault="00736E38" w:rsidP="00F53661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E24D2">
              <w:rPr>
                <w:rFonts w:ascii="標楷體" w:eastAsia="標楷體" w:hAnsi="標楷體" w:cs="標楷體" w:hint="eastAsia"/>
                <w:kern w:val="0"/>
                <w:szCs w:val="24"/>
              </w:rPr>
              <w:t>閱 J3 理解學科知識內的重要詞彙的意涵，並懂得如何運用該詞彙與他人進行溝通。</w:t>
            </w:r>
          </w:p>
          <w:p w:rsidR="00736E38" w:rsidRPr="00BE37E1" w:rsidRDefault="00736E38" w:rsidP="00F17AB1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0E24D2">
              <w:rPr>
                <w:rFonts w:ascii="標楷體" w:eastAsia="標楷體" w:hAnsi="標楷體" w:cs="標楷體" w:hint="eastAsia"/>
                <w:kern w:val="0"/>
                <w:szCs w:val="24"/>
              </w:rPr>
              <w:t>閱 J9 樂於參與閱讀相關的學習活動，並與他人交流。</w:t>
            </w:r>
          </w:p>
        </w:tc>
      </w:tr>
      <w:tr w:rsidR="00736E38" w:rsidRPr="00BE37E1" w:rsidTr="00843EC1">
        <w:trPr>
          <w:trHeight w:val="346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36E38" w:rsidRDefault="00736E38" w:rsidP="00736E38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</w:t>
            </w:r>
          </w:p>
          <w:p w:rsidR="00736E38" w:rsidRPr="00BE37E1" w:rsidRDefault="00736E38" w:rsidP="00736E38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方式</w:t>
            </w:r>
          </w:p>
        </w:tc>
        <w:tc>
          <w:tcPr>
            <w:tcW w:w="9639" w:type="dxa"/>
            <w:gridSpan w:val="2"/>
            <w:tcMar>
              <w:left w:w="57" w:type="dxa"/>
              <w:right w:w="0" w:type="dxa"/>
            </w:tcMar>
            <w:vAlign w:val="center"/>
          </w:tcPr>
          <w:p w:rsidR="00736E38" w:rsidRPr="00BE37E1" w:rsidRDefault="00736E38" w:rsidP="00F53661">
            <w:pPr>
              <w:pStyle w:val="Default"/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E314C0">
              <w:rPr>
                <w:rFonts w:ascii="標楷體" w:eastAsia="標楷體" w:hAnsi="標楷體" w:hint="eastAsia"/>
                <w:color w:val="auto"/>
              </w:rPr>
              <w:t>口頭問答、課堂</w:t>
            </w:r>
            <w:r>
              <w:rPr>
                <w:rFonts w:ascii="標楷體" w:eastAsia="標楷體" w:hAnsi="標楷體" w:hint="eastAsia"/>
                <w:color w:val="auto"/>
              </w:rPr>
              <w:t>練習</w:t>
            </w:r>
            <w:r w:rsidRPr="00E314C0">
              <w:rPr>
                <w:rFonts w:ascii="標楷體" w:eastAsia="標楷體" w:hAnsi="標楷體" w:hint="eastAsia"/>
                <w:color w:val="auto"/>
              </w:rPr>
              <w:t>、參與討論</w:t>
            </w:r>
            <w:r>
              <w:rPr>
                <w:rFonts w:ascii="標楷體" w:eastAsia="標楷體" w:hAnsi="標楷體" w:hint="eastAsia"/>
                <w:color w:val="auto"/>
              </w:rPr>
              <w:t>、回家作業、紙筆測驗</w:t>
            </w:r>
          </w:p>
        </w:tc>
      </w:tr>
      <w:tr w:rsidR="00736E38" w:rsidRPr="00BE37E1" w:rsidTr="00843EC1">
        <w:trPr>
          <w:trHeight w:val="650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36E38" w:rsidRDefault="00736E38" w:rsidP="00736E3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</w:t>
            </w:r>
          </w:p>
          <w:p w:rsidR="00736E38" w:rsidRPr="00BE37E1" w:rsidRDefault="00736E38" w:rsidP="00736E3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設施</w:t>
            </w:r>
          </w:p>
          <w:p w:rsidR="00736E38" w:rsidRDefault="00736E38" w:rsidP="00736E3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</w:t>
            </w:r>
          </w:p>
          <w:p w:rsidR="00736E38" w:rsidRPr="00BE37E1" w:rsidRDefault="00736E38" w:rsidP="00736E3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需求</w:t>
            </w:r>
          </w:p>
        </w:tc>
        <w:tc>
          <w:tcPr>
            <w:tcW w:w="9639" w:type="dxa"/>
            <w:gridSpan w:val="2"/>
            <w:vAlign w:val="center"/>
          </w:tcPr>
          <w:p w:rsidR="00736E38" w:rsidRPr="00BE37E1" w:rsidRDefault="00736E38" w:rsidP="001724C2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直尺、</w:t>
            </w:r>
            <w:r w:rsidRPr="003B6697">
              <w:rPr>
                <w:rFonts w:ascii="標楷體" w:eastAsia="標楷體" w:hAnsi="標楷體" w:hint="eastAsia"/>
                <w:szCs w:val="24"/>
              </w:rPr>
              <w:t>計算機</w:t>
            </w:r>
          </w:p>
        </w:tc>
      </w:tr>
      <w:tr w:rsidR="00736E38" w:rsidRPr="00BE37E1" w:rsidTr="00843EC1">
        <w:trPr>
          <w:trHeight w:val="850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36E38" w:rsidRDefault="00736E38" w:rsidP="00736E3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</w:t>
            </w:r>
          </w:p>
          <w:p w:rsidR="00736E38" w:rsidRPr="00BE37E1" w:rsidRDefault="00736E38" w:rsidP="00736E3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來源</w:t>
            </w:r>
          </w:p>
        </w:tc>
        <w:tc>
          <w:tcPr>
            <w:tcW w:w="9639" w:type="dxa"/>
            <w:gridSpan w:val="2"/>
            <w:vAlign w:val="center"/>
          </w:tcPr>
          <w:p w:rsidR="00736E38" w:rsidRPr="00BE37E1" w:rsidRDefault="00736E38" w:rsidP="00F53661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3B6697">
              <w:rPr>
                <w:rFonts w:ascii="標楷體" w:eastAsia="標楷體" w:hAnsi="標楷體" w:hint="eastAsia"/>
                <w:szCs w:val="24"/>
              </w:rPr>
              <w:t>校內</w:t>
            </w:r>
            <w:r w:rsidR="00811999">
              <w:rPr>
                <w:rFonts w:ascii="標楷體" w:eastAsia="標楷體" w:hAnsi="標楷體" w:hint="eastAsia"/>
                <w:szCs w:val="24"/>
              </w:rPr>
              <w:t>數學</w:t>
            </w:r>
            <w:r w:rsidRPr="003B6697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</w:tr>
      <w:tr w:rsidR="00736E38" w:rsidRPr="00BE37E1" w:rsidTr="00843EC1">
        <w:trPr>
          <w:trHeight w:val="281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36E38" w:rsidRPr="00BE37E1" w:rsidRDefault="00736E38" w:rsidP="00736E3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9639" w:type="dxa"/>
            <w:gridSpan w:val="2"/>
            <w:vAlign w:val="center"/>
          </w:tcPr>
          <w:p w:rsidR="00736E38" w:rsidRPr="00BE37E1" w:rsidRDefault="00736E38" w:rsidP="00736E38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4B16E9" w:rsidRDefault="004B16E9" w:rsidP="004B16E9"/>
    <w:tbl>
      <w:tblPr>
        <w:tblpPr w:leftFromText="180" w:rightFromText="180" w:vertAnchor="text" w:tblpX="-12104" w:tblpY="-129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</w:tblGrid>
      <w:tr w:rsidR="004B16E9" w:rsidTr="004B16E9">
        <w:trPr>
          <w:trHeight w:val="30"/>
        </w:trPr>
        <w:tc>
          <w:tcPr>
            <w:tcW w:w="465" w:type="dxa"/>
          </w:tcPr>
          <w:p w:rsidR="004B16E9" w:rsidRDefault="004B16E9" w:rsidP="004B16E9"/>
        </w:tc>
      </w:tr>
    </w:tbl>
    <w:p w:rsidR="00A11C76" w:rsidRDefault="00A11C76" w:rsidP="004B16E9"/>
    <w:p w:rsidR="001059F9" w:rsidRDefault="001059F9" w:rsidP="004B16E9"/>
    <w:p w:rsidR="001059F9" w:rsidRDefault="001059F9" w:rsidP="004B16E9"/>
    <w:p w:rsidR="001059F9" w:rsidRDefault="001059F9" w:rsidP="004B16E9"/>
    <w:p w:rsidR="001059F9" w:rsidRDefault="001059F9" w:rsidP="004B16E9"/>
    <w:p w:rsidR="00843EC1" w:rsidRDefault="00843EC1" w:rsidP="004B16E9"/>
    <w:p w:rsidR="00843EC1" w:rsidRDefault="00843EC1" w:rsidP="004B16E9"/>
    <w:p w:rsidR="00843EC1" w:rsidRDefault="00843EC1" w:rsidP="004B16E9"/>
    <w:p w:rsidR="00843EC1" w:rsidRDefault="00843EC1" w:rsidP="004B16E9"/>
    <w:p w:rsidR="00F53661" w:rsidRDefault="00F53661" w:rsidP="004B16E9"/>
    <w:p w:rsidR="00F53661" w:rsidRDefault="00F53661" w:rsidP="004B16E9"/>
    <w:p w:rsidR="00F53661" w:rsidRDefault="00F53661" w:rsidP="004B16E9"/>
    <w:p w:rsidR="00BA51C3" w:rsidRDefault="00BA51C3" w:rsidP="004B16E9"/>
    <w:p w:rsidR="00BA51C3" w:rsidRDefault="00BA51C3" w:rsidP="004B16E9"/>
    <w:p w:rsidR="00F53661" w:rsidRDefault="00F53661" w:rsidP="004B16E9"/>
    <w:p w:rsidR="00F53661" w:rsidRDefault="00F53661" w:rsidP="004B16E9"/>
    <w:p w:rsidR="001059F9" w:rsidRPr="00C73EE6" w:rsidRDefault="001059F9" w:rsidP="001059F9">
      <w:pPr>
        <w:spacing w:line="400" w:lineRule="exact"/>
        <w:jc w:val="center"/>
        <w:rPr>
          <w:rFonts w:ascii="標楷體" w:eastAsia="標楷體" w:hAnsi="標楷體"/>
          <w:i/>
          <w:color w:val="FF0000"/>
          <w:sz w:val="28"/>
          <w:szCs w:val="28"/>
          <w:lang w:eastAsia="zh-HK"/>
        </w:rPr>
      </w:pPr>
      <w:r w:rsidRPr="00C73EE6">
        <w:rPr>
          <w:rFonts w:ascii="標楷體" w:eastAsia="標楷體" w:hAnsi="標楷體" w:cs="Arial" w:hint="eastAsia"/>
          <w:sz w:val="28"/>
          <w:szCs w:val="28"/>
        </w:rPr>
        <w:t>臺北市北投國民中學108學年度第</w:t>
      </w:r>
      <w:r>
        <w:rPr>
          <w:rFonts w:ascii="標楷體" w:eastAsia="標楷體" w:hAnsi="標楷體" w:cs="Arial" w:hint="eastAsia"/>
          <w:sz w:val="28"/>
          <w:szCs w:val="28"/>
        </w:rPr>
        <w:t>二</w:t>
      </w:r>
      <w:r w:rsidRPr="00C73EE6">
        <w:rPr>
          <w:rFonts w:ascii="標楷體" w:eastAsia="標楷體" w:hAnsi="標楷體" w:cs="Arial" w:hint="eastAsia"/>
          <w:sz w:val="28"/>
          <w:szCs w:val="28"/>
        </w:rPr>
        <w:t>學期領域</w:t>
      </w:r>
      <w:r w:rsidRPr="00C73EE6">
        <w:rPr>
          <w:rFonts w:ascii="標楷體" w:eastAsia="標楷體" w:hAnsi="標楷體" w:cs="Arial"/>
          <w:sz w:val="28"/>
          <w:szCs w:val="28"/>
        </w:rPr>
        <w:t>/</w:t>
      </w:r>
      <w:r w:rsidRPr="00C73EE6">
        <w:rPr>
          <w:rFonts w:ascii="標楷體" w:eastAsia="標楷體" w:hAnsi="標楷體" w:cs="Arial" w:hint="eastAsia"/>
          <w:sz w:val="28"/>
          <w:szCs w:val="28"/>
        </w:rPr>
        <w:t>科目課程計畫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67"/>
        <w:gridCol w:w="1842"/>
        <w:gridCol w:w="7371"/>
      </w:tblGrid>
      <w:tr w:rsidR="001059F9" w:rsidRPr="00BE37E1" w:rsidTr="00E059DD">
        <w:trPr>
          <w:trHeight w:val="689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1059F9" w:rsidRDefault="001059F9" w:rsidP="00E059D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</w:p>
          <w:p w:rsidR="001059F9" w:rsidRPr="00BE37E1" w:rsidRDefault="001059F9" w:rsidP="00E059D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9213" w:type="dxa"/>
            <w:gridSpan w:val="2"/>
            <w:vAlign w:val="center"/>
          </w:tcPr>
          <w:p w:rsidR="001059F9" w:rsidRPr="00BE37E1" w:rsidRDefault="001059F9" w:rsidP="00E059DD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1059F9" w:rsidRPr="00BE37E1" w:rsidRDefault="001059F9" w:rsidP="00E059DD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1059F9" w:rsidRPr="00BE37E1" w:rsidRDefault="001059F9" w:rsidP="00E059DD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1059F9" w:rsidRPr="00BE37E1" w:rsidRDefault="001059F9" w:rsidP="00E059DD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lastRenderedPageBreak/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(</w:t>
            </w:r>
            <w:r w:rsidRPr="0028082D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1059F9" w:rsidRPr="00BE37E1" w:rsidRDefault="001059F9" w:rsidP="00E059DD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1059F9" w:rsidRPr="00BE37E1" w:rsidTr="00E059DD">
        <w:trPr>
          <w:trHeight w:val="567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1059F9" w:rsidRDefault="001059F9" w:rsidP="00E059D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lastRenderedPageBreak/>
              <w:t>實施</w:t>
            </w:r>
          </w:p>
          <w:p w:rsidR="001059F9" w:rsidRPr="00BE37E1" w:rsidRDefault="001059F9" w:rsidP="00E059D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年級</w:t>
            </w:r>
          </w:p>
        </w:tc>
        <w:tc>
          <w:tcPr>
            <w:tcW w:w="9213" w:type="dxa"/>
            <w:gridSpan w:val="2"/>
            <w:vAlign w:val="center"/>
          </w:tcPr>
          <w:p w:rsidR="001059F9" w:rsidRPr="00BE37E1" w:rsidRDefault="001059F9" w:rsidP="00E059D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8082D">
              <w:rPr>
                <w:rFonts w:ascii="標楷體" w:eastAsia="標楷體" w:hAnsi="標楷體" w:hint="eastAsia"/>
                <w:szCs w:val="24"/>
              </w:rPr>
              <w:t>■</w:t>
            </w:r>
            <w:r w:rsidRPr="00BE37E1">
              <w:rPr>
                <w:rFonts w:ascii="標楷體" w:eastAsia="標楷體" w:hAnsi="標楷體"/>
                <w:szCs w:val="24"/>
              </w:rPr>
              <w:t>7</w:t>
            </w: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年級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/>
                <w:szCs w:val="24"/>
              </w:rPr>
              <w:t>8</w:t>
            </w: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年級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/>
                <w:szCs w:val="24"/>
              </w:rPr>
              <w:t xml:space="preserve"> 9</w:t>
            </w: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年級</w:t>
            </w:r>
          </w:p>
        </w:tc>
      </w:tr>
      <w:tr w:rsidR="001059F9" w:rsidRPr="00F37A1D" w:rsidTr="00E059DD">
        <w:trPr>
          <w:trHeight w:val="567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1059F9" w:rsidRDefault="001059F9" w:rsidP="00E059D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</w:t>
            </w:r>
          </w:p>
          <w:p w:rsidR="001059F9" w:rsidRPr="00BE37E1" w:rsidRDefault="001059F9" w:rsidP="00E059D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版本</w:t>
            </w:r>
          </w:p>
        </w:tc>
        <w:tc>
          <w:tcPr>
            <w:tcW w:w="9213" w:type="dxa"/>
            <w:gridSpan w:val="2"/>
            <w:tcMar>
              <w:left w:w="57" w:type="dxa"/>
              <w:right w:w="0" w:type="dxa"/>
            </w:tcMar>
            <w:vAlign w:val="center"/>
          </w:tcPr>
          <w:p w:rsidR="001059F9" w:rsidRPr="00F37A1D" w:rsidRDefault="001059F9" w:rsidP="00E059DD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■</w:t>
            </w: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選用教科書□自編教材</w:t>
            </w:r>
            <w:r w:rsidRPr="00F37A1D">
              <w:rPr>
                <w:rFonts w:ascii="標楷體" w:eastAsia="標楷體" w:hAnsi="標楷體" w:cs="標楷體"/>
                <w:szCs w:val="24"/>
                <w:lang w:eastAsia="zh-HK"/>
              </w:rPr>
              <w:t>(</w:t>
            </w: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經課發會通過</w:t>
            </w:r>
            <w:r w:rsidRPr="00F37A1D">
              <w:rPr>
                <w:rFonts w:ascii="標楷體" w:eastAsia="標楷體" w:hAnsi="標楷體" w:cs="標楷體"/>
                <w:szCs w:val="24"/>
                <w:lang w:eastAsia="zh-HK"/>
              </w:rPr>
              <w:t>)</w:t>
            </w:r>
          </w:p>
        </w:tc>
      </w:tr>
      <w:tr w:rsidR="00743A07" w:rsidRPr="00BE37E1" w:rsidTr="00EA32EB">
        <w:trPr>
          <w:trHeight w:val="979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43A07" w:rsidRDefault="00743A07" w:rsidP="00743A0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</w:p>
          <w:p w:rsidR="00743A07" w:rsidRDefault="00743A07" w:rsidP="00743A0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核心</w:t>
            </w:r>
          </w:p>
          <w:p w:rsidR="00743A07" w:rsidRDefault="00743A07" w:rsidP="00743A0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素養</w:t>
            </w:r>
          </w:p>
          <w:p w:rsidR="00743A07" w:rsidRDefault="00743A07" w:rsidP="00743A0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</w:t>
            </w:r>
          </w:p>
          <w:p w:rsidR="00743A07" w:rsidRPr="00BE37E1" w:rsidRDefault="00743A07" w:rsidP="00743A07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目標</w:t>
            </w:r>
          </w:p>
        </w:tc>
        <w:tc>
          <w:tcPr>
            <w:tcW w:w="9213" w:type="dxa"/>
            <w:gridSpan w:val="2"/>
            <w:tcMar>
              <w:left w:w="57" w:type="dxa"/>
              <w:right w:w="0" w:type="dxa"/>
            </w:tcMar>
          </w:tcPr>
          <w:p w:rsidR="00743A07" w:rsidRPr="00743A07" w:rsidRDefault="00743A07" w:rsidP="00F53661">
            <w:pPr>
              <w:pStyle w:val="Default"/>
              <w:spacing w:line="300" w:lineRule="exact"/>
              <w:jc w:val="both"/>
              <w:rPr>
                <w:rFonts w:ascii="標楷體" w:eastAsia="標楷體" w:hAnsi="標楷體"/>
                <w:color w:val="auto"/>
              </w:rPr>
            </w:pPr>
            <w:r w:rsidRPr="00743A07">
              <w:rPr>
                <w:rFonts w:ascii="標楷體" w:eastAsia="標楷體" w:hAnsi="標楷體" w:hint="eastAsia"/>
                <w:color w:val="auto"/>
              </w:rPr>
              <w:t>數-J-A1</w:t>
            </w:r>
            <w:r w:rsidR="00F53661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743A07">
              <w:rPr>
                <w:rFonts w:ascii="標楷體" w:eastAsia="標楷體" w:hAnsi="標楷體" w:hint="eastAsia"/>
                <w:color w:val="auto"/>
              </w:rPr>
              <w:t>對於學習數學有信心和正向態度，能使用適當的數學語言進行溝通，並能將所學應用於日常生活中。</w:t>
            </w:r>
          </w:p>
          <w:p w:rsidR="00743A07" w:rsidRPr="00743A07" w:rsidRDefault="00743A07" w:rsidP="00F53661">
            <w:pPr>
              <w:pStyle w:val="Default"/>
              <w:spacing w:line="300" w:lineRule="exact"/>
              <w:jc w:val="both"/>
              <w:rPr>
                <w:rFonts w:ascii="標楷體" w:eastAsia="標楷體" w:hAnsi="標楷體"/>
                <w:color w:val="auto"/>
              </w:rPr>
            </w:pPr>
            <w:r w:rsidRPr="00743A07">
              <w:rPr>
                <w:rFonts w:ascii="標楷體" w:eastAsia="標楷體" w:hAnsi="標楷體" w:hint="eastAsia"/>
                <w:color w:val="auto"/>
              </w:rPr>
              <w:t>數-J-A3</w:t>
            </w:r>
            <w:r w:rsidR="00F53661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743A07">
              <w:rPr>
                <w:rFonts w:ascii="標楷體" w:eastAsia="標楷體" w:hAnsi="標楷體" w:hint="eastAsia"/>
                <w:color w:val="auto"/>
              </w:rPr>
              <w:t>具備識別現實生活問題和數學關聯的能力，可從多元、彈性角度擬定問題解決計畫，並能將問題解答轉化於真實世界。</w:t>
            </w:r>
          </w:p>
          <w:p w:rsidR="00743A07" w:rsidRPr="00743A07" w:rsidRDefault="00743A07" w:rsidP="00F53661">
            <w:pPr>
              <w:pStyle w:val="Default"/>
              <w:spacing w:line="300" w:lineRule="exact"/>
              <w:jc w:val="both"/>
              <w:rPr>
                <w:rFonts w:ascii="標楷體" w:eastAsia="標楷體" w:hAnsi="標楷體"/>
                <w:color w:val="auto"/>
              </w:rPr>
            </w:pPr>
            <w:r w:rsidRPr="00743A07">
              <w:rPr>
                <w:rFonts w:ascii="標楷體" w:eastAsia="標楷體" w:hAnsi="標楷體" w:hint="eastAsia"/>
                <w:color w:val="auto"/>
              </w:rPr>
              <w:t>數-J-B1</w:t>
            </w:r>
            <w:r w:rsidR="00F53661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743A07">
              <w:rPr>
                <w:rFonts w:ascii="標楷體" w:eastAsia="標楷體" w:hAnsi="標楷體" w:hint="eastAsia"/>
                <w:color w:val="auto"/>
              </w:rPr>
              <w:t>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:rsidR="00743A07" w:rsidRPr="00743A07" w:rsidRDefault="00743A07" w:rsidP="00F53661">
            <w:pPr>
              <w:pStyle w:val="Default"/>
              <w:spacing w:line="300" w:lineRule="exact"/>
              <w:jc w:val="both"/>
              <w:rPr>
                <w:rFonts w:ascii="標楷體" w:eastAsia="標楷體" w:hAnsi="標楷體"/>
                <w:color w:val="auto"/>
              </w:rPr>
            </w:pPr>
            <w:r w:rsidRPr="00743A07">
              <w:rPr>
                <w:rFonts w:ascii="標楷體" w:eastAsia="標楷體" w:hAnsi="標楷體" w:hint="eastAsia"/>
                <w:color w:val="auto"/>
              </w:rPr>
              <w:t>數-J-B2</w:t>
            </w:r>
            <w:r w:rsidR="00F53661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743A07">
              <w:rPr>
                <w:rFonts w:ascii="標楷體" w:eastAsia="標楷體" w:hAnsi="標楷體" w:hint="eastAsia"/>
                <w:color w:val="auto"/>
              </w:rPr>
              <w:t>具備正確使用計算機以增進學習的素養，包含知道其適用性與限制、認識其與數學知識的輔成價值、並能用以執行數學程序。能認識統計資料的基本特徵。</w:t>
            </w:r>
          </w:p>
          <w:p w:rsidR="00743A07" w:rsidRPr="00743A07" w:rsidRDefault="00743A07" w:rsidP="00F53661">
            <w:pPr>
              <w:pStyle w:val="Default"/>
              <w:spacing w:line="300" w:lineRule="exact"/>
              <w:jc w:val="both"/>
              <w:rPr>
                <w:rFonts w:ascii="標楷體" w:eastAsia="標楷體" w:hAnsi="標楷體"/>
                <w:color w:val="auto"/>
              </w:rPr>
            </w:pPr>
            <w:r w:rsidRPr="00743A07">
              <w:rPr>
                <w:rFonts w:ascii="標楷體" w:eastAsia="標楷體" w:hAnsi="標楷體" w:hint="eastAsia"/>
                <w:color w:val="auto"/>
              </w:rPr>
              <w:t>數-J-C2</w:t>
            </w:r>
            <w:r w:rsidR="00F53661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743A07">
              <w:rPr>
                <w:rFonts w:ascii="標楷體" w:eastAsia="標楷體" w:hAnsi="標楷體" w:hint="eastAsia"/>
                <w:color w:val="auto"/>
              </w:rPr>
              <w:t>樂於與他人良好互動與溝通以解決問題，並欣賞問題的多元解法。</w:t>
            </w:r>
          </w:p>
          <w:p w:rsidR="00743A07" w:rsidRPr="00743A07" w:rsidRDefault="00743A07" w:rsidP="00F53661">
            <w:pPr>
              <w:pStyle w:val="Default"/>
              <w:spacing w:line="300" w:lineRule="exact"/>
              <w:jc w:val="both"/>
              <w:rPr>
                <w:rFonts w:ascii="標楷體" w:eastAsia="標楷體" w:hAnsi="標楷體"/>
                <w:color w:val="auto"/>
              </w:rPr>
            </w:pPr>
            <w:r w:rsidRPr="00743A07">
              <w:rPr>
                <w:rFonts w:ascii="標楷體" w:eastAsia="標楷體" w:hAnsi="標楷體" w:hint="eastAsia"/>
                <w:color w:val="auto"/>
              </w:rPr>
              <w:t>數-J-C3</w:t>
            </w:r>
            <w:r w:rsidR="00F53661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743A07">
              <w:rPr>
                <w:rFonts w:ascii="標楷體" w:eastAsia="標楷體" w:hAnsi="標楷體" w:hint="eastAsia"/>
                <w:color w:val="auto"/>
              </w:rPr>
              <w:t>具備敏察和接納數學發展的全球性歷史與地理背景的素養。</w:t>
            </w:r>
          </w:p>
        </w:tc>
      </w:tr>
      <w:tr w:rsidR="00743A07" w:rsidRPr="00BE37E1" w:rsidTr="00E059DD">
        <w:trPr>
          <w:trHeight w:val="824"/>
          <w:jc w:val="center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567" w:type="dxa"/>
            <w:vAlign w:val="center"/>
          </w:tcPr>
          <w:p w:rsidR="00743A07" w:rsidRPr="00BE37E1" w:rsidRDefault="00743A07" w:rsidP="00743A07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743A07" w:rsidRPr="00BE37E1" w:rsidRDefault="00743A07" w:rsidP="00743A07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9213" w:type="dxa"/>
            <w:gridSpan w:val="2"/>
            <w:vAlign w:val="center"/>
          </w:tcPr>
          <w:p w:rsidR="001724C2" w:rsidRPr="001724C2" w:rsidRDefault="001724C2" w:rsidP="001724C2">
            <w:pPr>
              <w:spacing w:line="3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724C2">
              <w:rPr>
                <w:rFonts w:ascii="標楷體" w:eastAsia="標楷體" w:hAnsi="標楷體" w:cs="標楷體" w:hint="eastAsia"/>
                <w:kern w:val="0"/>
                <w:szCs w:val="24"/>
              </w:rPr>
              <w:t>n-IV-9 使用計算機計算比值、複雜的數式、小數或根式等四則運算與三角比的近似值問題，並能理解計算機可能產生誤差。</w:t>
            </w:r>
          </w:p>
          <w:p w:rsidR="00F53661" w:rsidRPr="001724C2" w:rsidRDefault="001724C2" w:rsidP="001724C2">
            <w:pPr>
              <w:spacing w:line="3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724C2">
              <w:rPr>
                <w:rFonts w:ascii="標楷體" w:eastAsia="標楷體" w:hAnsi="標楷體" w:cs="標楷體" w:hint="eastAsia"/>
                <w:kern w:val="0"/>
                <w:szCs w:val="24"/>
              </w:rPr>
              <w:t>d-IV-1 理解常用統計圖表，並能運用簡單統計量分析資料的特性及使用統計軟體的資訊表徵，與人溝通。</w:t>
            </w:r>
          </w:p>
          <w:p w:rsidR="001724C2" w:rsidRPr="001724C2" w:rsidRDefault="001724C2" w:rsidP="001724C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724C2">
              <w:rPr>
                <w:rFonts w:ascii="標楷體" w:eastAsia="標楷體" w:hAnsi="標楷體" w:hint="eastAsia"/>
                <w:szCs w:val="24"/>
              </w:rPr>
              <w:t>a-IV-4 理解二元一次聯立方程式及其解的意義，並能以代入消去法與加減消去法求解和驗算，以及能運用到日常生活的情境解決問題。</w:t>
            </w:r>
          </w:p>
          <w:p w:rsidR="001724C2" w:rsidRPr="001724C2" w:rsidRDefault="001724C2" w:rsidP="001724C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724C2">
              <w:rPr>
                <w:rFonts w:ascii="標楷體" w:eastAsia="標楷體" w:hAnsi="標楷體" w:hint="eastAsia"/>
                <w:szCs w:val="24"/>
              </w:rPr>
              <w:t>g-IV-1 認識直角坐標的意義與構成要素，並能報讀與標示坐標點，以及計算兩個坐標點的距離。</w:t>
            </w:r>
          </w:p>
          <w:p w:rsidR="001724C2" w:rsidRPr="001724C2" w:rsidRDefault="001724C2" w:rsidP="001724C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724C2">
              <w:rPr>
                <w:rFonts w:ascii="標楷體" w:eastAsia="標楷體" w:hAnsi="標楷體" w:hint="eastAsia"/>
                <w:szCs w:val="24"/>
              </w:rPr>
              <w:t>g-IV-2 在直角坐標上能描繪與理解二元一次方程式的直線圖形，以及二元一次聯立方程式唯一解的幾何意義。</w:t>
            </w:r>
          </w:p>
          <w:p w:rsidR="001724C2" w:rsidRPr="001724C2" w:rsidRDefault="001724C2" w:rsidP="001724C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724C2">
              <w:rPr>
                <w:rFonts w:ascii="標楷體" w:eastAsia="標楷體" w:hAnsi="標楷體" w:hint="eastAsia"/>
                <w:szCs w:val="24"/>
              </w:rPr>
              <w:t>n-IV-4 理解比、比例式、正比、反比和連比的意義和推理，並能運用到日常生活的情境解決問題。</w:t>
            </w:r>
          </w:p>
          <w:p w:rsidR="001724C2" w:rsidRDefault="001724C2" w:rsidP="001724C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724C2">
              <w:rPr>
                <w:rFonts w:ascii="標楷體" w:eastAsia="標楷體" w:hAnsi="標楷體" w:hint="eastAsia"/>
                <w:szCs w:val="24"/>
              </w:rPr>
              <w:t>n-IV-9 使用計算機計算比值、複雜的數式、小數或根式等四則運算與三角比的近似值問題，並能理解計算機可能產生誤差。</w:t>
            </w:r>
          </w:p>
          <w:p w:rsidR="001724C2" w:rsidRPr="001724C2" w:rsidRDefault="001724C2" w:rsidP="001724C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724C2">
              <w:rPr>
                <w:rFonts w:ascii="標楷體" w:eastAsia="標楷體" w:hAnsi="標楷體" w:hint="eastAsia"/>
                <w:szCs w:val="24"/>
              </w:rPr>
              <w:t>a-IV-3 理解一元一次不等式的意義，並應用於標示數的範圍和其在數線上的圖形，以及使用不等式的數學符號描述情境，與人溝通。</w:t>
            </w:r>
          </w:p>
          <w:p w:rsidR="001724C2" w:rsidRPr="001724C2" w:rsidRDefault="001724C2" w:rsidP="001724C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724C2">
              <w:rPr>
                <w:rFonts w:ascii="標楷體" w:eastAsia="標楷體" w:hAnsi="標楷體" w:hint="eastAsia"/>
                <w:szCs w:val="24"/>
              </w:rPr>
              <w:t>s-IV-1 理解常用幾何形體的定義、符號、性質，並應用於幾何問題的解題。</w:t>
            </w:r>
          </w:p>
          <w:p w:rsidR="001724C2" w:rsidRPr="001724C2" w:rsidRDefault="001724C2" w:rsidP="001724C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724C2">
              <w:rPr>
                <w:rFonts w:ascii="標楷體" w:eastAsia="標楷體" w:hAnsi="標楷體" w:hint="eastAsia"/>
                <w:szCs w:val="24"/>
              </w:rPr>
              <w:t>s-IV-3 理解兩條直線的垂直和平行的意義，以及各種性質，並能應用於解決幾何與日常生活的問題。</w:t>
            </w:r>
          </w:p>
          <w:p w:rsidR="001724C2" w:rsidRPr="001724C2" w:rsidRDefault="001724C2" w:rsidP="001724C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724C2">
              <w:rPr>
                <w:rFonts w:ascii="標楷體" w:eastAsia="標楷體" w:hAnsi="標楷體" w:hint="eastAsia"/>
                <w:szCs w:val="24"/>
              </w:rPr>
              <w:t>s-IV-5 理解線對稱的意義和線對稱圖形的幾何性質，並能應用於解決幾何與日常生活的問題。</w:t>
            </w:r>
          </w:p>
          <w:p w:rsidR="001724C2" w:rsidRPr="001724C2" w:rsidRDefault="001724C2" w:rsidP="001724C2">
            <w:pPr>
              <w:spacing w:line="300" w:lineRule="exact"/>
              <w:rPr>
                <w:rFonts w:ascii="標楷體" w:eastAsia="標楷體" w:hAnsi="標楷體" w:cs="新細明體"/>
                <w:szCs w:val="24"/>
              </w:rPr>
            </w:pPr>
            <w:r w:rsidRPr="001724C2">
              <w:rPr>
                <w:rFonts w:ascii="標楷體" w:eastAsia="標楷體" w:hAnsi="標楷體" w:hint="eastAsia"/>
                <w:szCs w:val="24"/>
              </w:rPr>
              <w:t>s-IV-16 理解簡單的立體圖形及其三視圖與平面展開圖，並能計算立體圖形的表面積、側面積及體積。</w:t>
            </w:r>
          </w:p>
        </w:tc>
      </w:tr>
      <w:tr w:rsidR="00743A07" w:rsidRPr="00BE37E1" w:rsidTr="00E059DD">
        <w:trPr>
          <w:trHeight w:val="553"/>
          <w:jc w:val="center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43A07" w:rsidRPr="00BE37E1" w:rsidRDefault="00743A07" w:rsidP="00743A07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743A07" w:rsidRPr="00BE37E1" w:rsidRDefault="00743A07" w:rsidP="00743A0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9213" w:type="dxa"/>
            <w:gridSpan w:val="2"/>
          </w:tcPr>
          <w:p w:rsidR="00F53661" w:rsidRPr="00F53661" w:rsidRDefault="00F53661" w:rsidP="00F53661">
            <w:pPr>
              <w:spacing w:line="3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53661">
              <w:rPr>
                <w:rFonts w:ascii="標楷體" w:eastAsia="標楷體" w:hAnsi="標楷體" w:cs="標楷體" w:hint="eastAsia"/>
                <w:kern w:val="0"/>
                <w:szCs w:val="24"/>
              </w:rPr>
              <w:t>D-7-1 統計圖表：蒐集生活中常見的數據資料，整理並繪製成含有原始資料或百分率的統計圖表：直方圖、長條圖、圓形圖、折線圖、列聯表。遇到複雜數據時可使用計算機輔助，教師可使用電腦應用軟體演示教授</w:t>
            </w:r>
          </w:p>
          <w:p w:rsidR="00F53661" w:rsidRPr="00F53661" w:rsidRDefault="00F53661" w:rsidP="00F53661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53661">
              <w:rPr>
                <w:rFonts w:ascii="標楷體" w:eastAsia="標楷體" w:hAnsi="標楷體" w:hint="eastAsia"/>
                <w:szCs w:val="24"/>
              </w:rPr>
              <w:t>D-7-2 統計數據：用平均數、中位數與眾數描述一組資料的特性；使用計算機的「M+」或「Σ」鍵計算平均數。</w:t>
            </w:r>
          </w:p>
          <w:p w:rsidR="00743A07" w:rsidRPr="00F53661" w:rsidRDefault="00F53661" w:rsidP="00F5366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53661">
              <w:rPr>
                <w:rFonts w:ascii="標楷體" w:eastAsia="標楷體" w:hAnsi="標楷體" w:hint="eastAsia"/>
                <w:szCs w:val="24"/>
              </w:rPr>
              <w:t>A-7-4 二元一次聯立方程式的意義：二元一次方程式及其解的意義；具體情境中列出</w:t>
            </w:r>
            <w:r w:rsidRPr="00F53661">
              <w:rPr>
                <w:rFonts w:ascii="標楷體" w:eastAsia="標楷體" w:hAnsi="標楷體" w:hint="eastAsia"/>
                <w:szCs w:val="24"/>
              </w:rPr>
              <w:lastRenderedPageBreak/>
              <w:t>二元一次方程式；二元一次聯立方程式及其解的意義；具體情境中列出二元一次聯立方程式。</w:t>
            </w:r>
          </w:p>
          <w:p w:rsidR="00F53661" w:rsidRPr="00F53661" w:rsidRDefault="00F53661" w:rsidP="00F5366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53661">
              <w:rPr>
                <w:rFonts w:ascii="標楷體" w:eastAsia="標楷體" w:hAnsi="標楷體" w:hint="eastAsia"/>
                <w:szCs w:val="24"/>
              </w:rPr>
              <w:t>A-7-5 二元一次聯立方程式的解法與應用：代入消去法；加減消去法；應用問題。</w:t>
            </w:r>
          </w:p>
          <w:p w:rsidR="00F53661" w:rsidRPr="00F53661" w:rsidRDefault="00F53661" w:rsidP="00F5366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53661">
              <w:rPr>
                <w:rFonts w:ascii="標楷體" w:eastAsia="標楷體" w:hAnsi="標楷體" w:hint="eastAsia"/>
                <w:szCs w:val="24"/>
              </w:rPr>
              <w:t>G-7-1 平面直角坐標系：以平面直角坐標系、方位距離標定位置；平面直角坐標系及其相關術語（縱軸、橫軸、象限）。</w:t>
            </w:r>
          </w:p>
          <w:p w:rsidR="00F53661" w:rsidRPr="00F53661" w:rsidRDefault="00F53661" w:rsidP="00F5366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F53661">
              <w:rPr>
                <w:rFonts w:ascii="標楷體" w:eastAsia="標楷體" w:hAnsi="標楷體" w:cs="Times New Roman"/>
                <w:szCs w:val="24"/>
              </w:rPr>
              <w:t>A-7-6 二元一次聯立方程式的幾何意義：</w:t>
            </w:r>
            <w:r w:rsidRPr="00F53661">
              <w:rPr>
                <w:rFonts w:ascii="Cambria Math" w:eastAsia="標楷體" w:hAnsi="Cambria Math" w:cs="Cambria Math"/>
                <w:szCs w:val="24"/>
              </w:rPr>
              <w:t>𝑎𝑥</w:t>
            </w:r>
            <w:r w:rsidRPr="00F53661">
              <w:rPr>
                <w:rFonts w:ascii="標楷體" w:eastAsia="標楷體" w:hAnsi="標楷體" w:cs="Times New Roman"/>
                <w:szCs w:val="24"/>
              </w:rPr>
              <w:t>＋</w:t>
            </w:r>
            <w:r w:rsidRPr="00F53661">
              <w:rPr>
                <w:rFonts w:ascii="Cambria Math" w:eastAsia="標楷體" w:hAnsi="Cambria Math" w:cs="Cambria Math"/>
                <w:szCs w:val="24"/>
              </w:rPr>
              <w:t>𝑏𝑦</w:t>
            </w:r>
            <w:r w:rsidRPr="00F53661">
              <w:rPr>
                <w:rFonts w:ascii="標楷體" w:eastAsia="標楷體" w:hAnsi="標楷體" w:cs="Times New Roman"/>
                <w:szCs w:val="24"/>
              </w:rPr>
              <w:t>＝</w:t>
            </w:r>
            <w:r w:rsidRPr="00F53661">
              <w:rPr>
                <w:rFonts w:ascii="Cambria Math" w:eastAsia="標楷體" w:hAnsi="Cambria Math" w:cs="Cambria Math"/>
                <w:szCs w:val="24"/>
              </w:rPr>
              <w:t>𝑐</w:t>
            </w:r>
            <w:r w:rsidRPr="00F53661">
              <w:rPr>
                <w:rFonts w:ascii="標楷體" w:eastAsia="標楷體" w:hAnsi="標楷體" w:cs="Times New Roman"/>
                <w:szCs w:val="24"/>
              </w:rPr>
              <w:t>的圖形；</w:t>
            </w:r>
            <w:r w:rsidRPr="00F53661">
              <w:rPr>
                <w:rFonts w:ascii="Cambria Math" w:eastAsia="標楷體" w:hAnsi="Cambria Math" w:cs="Cambria Math"/>
                <w:szCs w:val="24"/>
              </w:rPr>
              <w:t>𝑦</w:t>
            </w:r>
            <w:r w:rsidRPr="00F53661">
              <w:rPr>
                <w:rFonts w:ascii="標楷體" w:eastAsia="標楷體" w:hAnsi="標楷體" w:cs="Times New Roman"/>
                <w:szCs w:val="24"/>
              </w:rPr>
              <w:t>＝</w:t>
            </w:r>
            <w:r w:rsidRPr="00F53661">
              <w:rPr>
                <w:rFonts w:ascii="Cambria Math" w:eastAsia="標楷體" w:hAnsi="Cambria Math" w:cs="Cambria Math"/>
                <w:szCs w:val="24"/>
              </w:rPr>
              <w:t>𝑐</w:t>
            </w:r>
            <w:r w:rsidRPr="00F53661">
              <w:rPr>
                <w:rFonts w:ascii="標楷體" w:eastAsia="標楷體" w:hAnsi="標楷體" w:cs="Times New Roman"/>
                <w:szCs w:val="24"/>
              </w:rPr>
              <w:t>的圖形(水平線)；</w:t>
            </w:r>
            <w:r w:rsidRPr="00F53661">
              <w:rPr>
                <w:rFonts w:ascii="Cambria Math" w:eastAsia="標楷體" w:hAnsi="Cambria Math" w:cs="Cambria Math"/>
                <w:szCs w:val="24"/>
              </w:rPr>
              <w:t>𝑥</w:t>
            </w:r>
            <w:r w:rsidRPr="00F53661">
              <w:rPr>
                <w:rFonts w:ascii="標楷體" w:eastAsia="標楷體" w:hAnsi="標楷體" w:cs="Times New Roman"/>
                <w:szCs w:val="24"/>
              </w:rPr>
              <w:t>＝</w:t>
            </w:r>
            <w:r w:rsidRPr="00F53661">
              <w:rPr>
                <w:rFonts w:ascii="Cambria Math" w:eastAsia="標楷體" w:hAnsi="Cambria Math" w:cs="Cambria Math"/>
                <w:szCs w:val="24"/>
              </w:rPr>
              <w:t>𝑐</w:t>
            </w:r>
            <w:r w:rsidRPr="00F53661">
              <w:rPr>
                <w:rFonts w:ascii="標楷體" w:eastAsia="標楷體" w:hAnsi="標楷體" w:cs="Times New Roman"/>
                <w:szCs w:val="24"/>
              </w:rPr>
              <w:t>的圖形(鉛垂線)；二元一次聯立方程式的解只處理相交且只有一個交點的情況。</w:t>
            </w:r>
          </w:p>
          <w:p w:rsidR="00F53661" w:rsidRPr="00F53661" w:rsidRDefault="00F53661" w:rsidP="00F5366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53661">
              <w:rPr>
                <w:rFonts w:ascii="標楷體" w:eastAsia="標楷體" w:hAnsi="標楷體" w:hint="eastAsia"/>
                <w:szCs w:val="24"/>
              </w:rPr>
              <w:t>N-7-9 比與比例式：比；比例式；正比；反比；相關之基本運算與應用問題，教學情境應以有意義之比值為例。</w:t>
            </w:r>
          </w:p>
          <w:p w:rsidR="00F53661" w:rsidRPr="00F53661" w:rsidRDefault="00F53661" w:rsidP="00F5366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53661">
              <w:rPr>
                <w:rFonts w:ascii="標楷體" w:eastAsia="標楷體" w:hAnsi="標楷體" w:hint="eastAsia"/>
                <w:szCs w:val="24"/>
              </w:rPr>
              <w:t>A-7-7 一元一次不等式的意義：不等式的意義；具體情境中列出一元一次不等式。</w:t>
            </w:r>
          </w:p>
          <w:p w:rsidR="00F53661" w:rsidRPr="00F53661" w:rsidRDefault="00F53661" w:rsidP="00F5366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53661">
              <w:rPr>
                <w:rFonts w:ascii="標楷體" w:eastAsia="標楷體" w:hAnsi="標楷體" w:hint="eastAsia"/>
                <w:szCs w:val="24"/>
              </w:rPr>
              <w:t>A-7-8 一元一次不等式的解與應用：單一的一元一次不等式的解；在數線上標示解的範圍；應用問題。</w:t>
            </w:r>
          </w:p>
          <w:p w:rsidR="00F53661" w:rsidRPr="00F53661" w:rsidRDefault="00F53661" w:rsidP="00F5366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53661">
              <w:rPr>
                <w:rFonts w:ascii="標楷體" w:eastAsia="標楷體" w:hAnsi="標楷體" w:hint="eastAsia"/>
                <w:szCs w:val="24"/>
              </w:rPr>
              <w:t>S-7-1 簡單圖形與幾何符號：點、線、線段、射線、角、三角形與其符號的介紹。</w:t>
            </w:r>
          </w:p>
          <w:p w:rsidR="00F53661" w:rsidRPr="00F53661" w:rsidRDefault="00F53661" w:rsidP="00F5366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53661">
              <w:rPr>
                <w:rFonts w:ascii="標楷體" w:eastAsia="標楷體" w:hAnsi="標楷體" w:hint="eastAsia"/>
                <w:szCs w:val="24"/>
              </w:rPr>
              <w:t>S-7-3 垂直：垂直的符號；線段的中垂線；點到直線距離的意義。</w:t>
            </w:r>
          </w:p>
          <w:p w:rsidR="00F53661" w:rsidRPr="00F53661" w:rsidRDefault="00F53661" w:rsidP="00F5366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53661">
              <w:rPr>
                <w:rFonts w:ascii="標楷體" w:eastAsia="標楷體" w:hAnsi="標楷體" w:hint="eastAsia"/>
                <w:szCs w:val="24"/>
              </w:rPr>
              <w:t>S-7-4 線對稱的性質：對稱線段等長；對稱角相等；對稱點的連線段會被對稱軸垂直平分。</w:t>
            </w:r>
          </w:p>
          <w:p w:rsidR="00F53661" w:rsidRPr="00F53661" w:rsidRDefault="00F53661" w:rsidP="00F5366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53661">
              <w:rPr>
                <w:rFonts w:ascii="標楷體" w:eastAsia="標楷體" w:hAnsi="標楷體" w:hint="eastAsia"/>
                <w:szCs w:val="24"/>
              </w:rPr>
              <w:t>S-7-5 線對稱的基本圖形：等腰三角形；正方形；菱形；箏形；正多邊形。</w:t>
            </w:r>
          </w:p>
          <w:p w:rsidR="00F53661" w:rsidRPr="00F53661" w:rsidRDefault="00F53661" w:rsidP="00F5366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53661">
              <w:rPr>
                <w:rFonts w:ascii="標楷體" w:eastAsia="標楷體" w:hAnsi="標楷體" w:hint="eastAsia"/>
                <w:szCs w:val="24"/>
              </w:rPr>
              <w:t>S-7-2 三視圖：立體圖形的前視圖、上視圖、左(右)視圖。立體圖形限制內嵌於3×3×3的正方體且不得中空。</w:t>
            </w:r>
          </w:p>
        </w:tc>
      </w:tr>
      <w:tr w:rsidR="00743A07" w:rsidRPr="00BE37E1" w:rsidTr="00E059DD">
        <w:trPr>
          <w:trHeight w:val="538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43A07" w:rsidRDefault="00743A07" w:rsidP="00743A07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</w:p>
          <w:p w:rsidR="00743A07" w:rsidRPr="00BE37E1" w:rsidRDefault="00743A07" w:rsidP="00743A07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743A07" w:rsidRPr="00BE37E1" w:rsidRDefault="00743A07" w:rsidP="00743A0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</w:p>
        </w:tc>
        <w:tc>
          <w:tcPr>
            <w:tcW w:w="1842" w:type="dxa"/>
            <w:vAlign w:val="center"/>
          </w:tcPr>
          <w:p w:rsidR="00743A07" w:rsidRPr="00BE37E1" w:rsidRDefault="00743A07" w:rsidP="00743A0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7371" w:type="dxa"/>
            <w:vAlign w:val="center"/>
          </w:tcPr>
          <w:p w:rsidR="00743A07" w:rsidRPr="00BE37E1" w:rsidRDefault="00743A07" w:rsidP="00743A0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743A07" w:rsidRPr="00BE37E1" w:rsidTr="00E059DD">
        <w:trPr>
          <w:trHeight w:val="1003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27183A" w:rsidRDefault="0027183A" w:rsidP="0027183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7183A">
              <w:rPr>
                <w:rFonts w:ascii="標楷體" w:eastAsia="標楷體" w:hAnsi="標楷體" w:hint="eastAsia"/>
                <w:szCs w:val="24"/>
              </w:rPr>
              <w:t>1-1 統計圖表與資料分析</w:t>
            </w:r>
          </w:p>
        </w:tc>
        <w:tc>
          <w:tcPr>
            <w:tcW w:w="7371" w:type="dxa"/>
            <w:vAlign w:val="center"/>
          </w:tcPr>
          <w:p w:rsidR="006A04C3" w:rsidRPr="006A04C3" w:rsidRDefault="006A04C3" w:rsidP="00845FC4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6A04C3">
              <w:rPr>
                <w:rFonts w:eastAsia="標楷體" w:hint="eastAsia"/>
                <w:bCs/>
                <w:snapToGrid w:val="0"/>
                <w:kern w:val="0"/>
                <w:szCs w:val="24"/>
              </w:rPr>
              <w:t>1.</w:t>
            </w:r>
            <w:r w:rsidRPr="006A04C3">
              <w:rPr>
                <w:rFonts w:eastAsia="標楷體" w:hint="eastAsia"/>
                <w:bCs/>
                <w:snapToGrid w:val="0"/>
                <w:kern w:val="0"/>
                <w:szCs w:val="24"/>
              </w:rPr>
              <w:t>能將原始資料視需要加以排序或分組，整理成次數分配表，來顯示資料蘊含的意義。</w:t>
            </w:r>
          </w:p>
          <w:p w:rsidR="006A04C3" w:rsidRPr="006A04C3" w:rsidRDefault="006A04C3" w:rsidP="00845FC4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6A04C3">
              <w:rPr>
                <w:rFonts w:eastAsia="標楷體" w:hint="eastAsia"/>
                <w:bCs/>
                <w:snapToGrid w:val="0"/>
                <w:kern w:val="0"/>
                <w:szCs w:val="24"/>
              </w:rPr>
              <w:t>2.</w:t>
            </w:r>
            <w:r w:rsidRPr="006A04C3">
              <w:rPr>
                <w:rFonts w:eastAsia="標楷體" w:hint="eastAsia"/>
                <w:bCs/>
                <w:snapToGrid w:val="0"/>
                <w:kern w:val="0"/>
                <w:szCs w:val="24"/>
              </w:rPr>
              <w:t>能繪製直方圖與折線圖，來顯示資料蘊含的意義。</w:t>
            </w:r>
          </w:p>
          <w:p w:rsidR="00743A07" w:rsidRPr="00DA0CD2" w:rsidRDefault="006A04C3" w:rsidP="00845FC4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A04C3">
              <w:rPr>
                <w:rFonts w:eastAsia="標楷體" w:hint="eastAsia"/>
                <w:bCs/>
                <w:snapToGrid w:val="0"/>
                <w:kern w:val="0"/>
                <w:szCs w:val="24"/>
              </w:rPr>
              <w:t>3.</w:t>
            </w:r>
            <w:r w:rsidRPr="006A04C3">
              <w:rPr>
                <w:rFonts w:eastAsia="標楷體" w:hint="eastAsia"/>
                <w:bCs/>
                <w:snapToGrid w:val="0"/>
                <w:kern w:val="0"/>
                <w:szCs w:val="24"/>
              </w:rPr>
              <w:t>能理解計算機「</w:t>
            </w:r>
            <w:r w:rsidRPr="006A04C3">
              <w:rPr>
                <w:rFonts w:eastAsia="標楷體" w:hint="eastAsia"/>
                <w:bCs/>
                <w:snapToGrid w:val="0"/>
                <w:kern w:val="0"/>
                <w:szCs w:val="24"/>
              </w:rPr>
              <w:t>M</w:t>
            </w:r>
            <w:r w:rsidRPr="006A04C3">
              <w:rPr>
                <w:rFonts w:eastAsia="標楷體" w:hint="eastAsia"/>
                <w:bCs/>
                <w:snapToGrid w:val="0"/>
                <w:kern w:val="0"/>
                <w:szCs w:val="24"/>
              </w:rPr>
              <w:t>＋」、「</w:t>
            </w:r>
            <w:r w:rsidRPr="006A04C3">
              <w:rPr>
                <w:rFonts w:eastAsia="標楷體" w:hint="eastAsia"/>
                <w:bCs/>
                <w:snapToGrid w:val="0"/>
                <w:kern w:val="0"/>
                <w:szCs w:val="24"/>
              </w:rPr>
              <w:t>MR</w:t>
            </w:r>
            <w:r w:rsidRPr="006A04C3">
              <w:rPr>
                <w:rFonts w:eastAsia="標楷體" w:hint="eastAsia"/>
                <w:bCs/>
                <w:snapToGrid w:val="0"/>
                <w:kern w:val="0"/>
                <w:szCs w:val="24"/>
              </w:rPr>
              <w:t>」的用處。</w:t>
            </w:r>
          </w:p>
        </w:tc>
      </w:tr>
      <w:tr w:rsidR="00743A07" w:rsidRPr="00BE37E1" w:rsidTr="00E059DD">
        <w:trPr>
          <w:trHeight w:val="496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5F599F" w:rsidRDefault="0027183A" w:rsidP="0027183A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7183A">
              <w:rPr>
                <w:rFonts w:ascii="標楷體" w:eastAsia="標楷體" w:hAnsi="標楷體" w:hint="eastAsia"/>
                <w:szCs w:val="24"/>
              </w:rPr>
              <w:t>1-1 統計圖表與資料分析</w:t>
            </w:r>
          </w:p>
        </w:tc>
        <w:tc>
          <w:tcPr>
            <w:tcW w:w="7371" w:type="dxa"/>
          </w:tcPr>
          <w:p w:rsidR="00845FC4" w:rsidRPr="00845FC4" w:rsidRDefault="00845FC4" w:rsidP="00845FC4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845FC4">
              <w:rPr>
                <w:rFonts w:eastAsia="標楷體" w:hint="eastAsia"/>
                <w:bCs/>
                <w:snapToGrid w:val="0"/>
                <w:kern w:val="0"/>
                <w:szCs w:val="24"/>
              </w:rPr>
              <w:t>1.</w:t>
            </w:r>
            <w:r w:rsidRPr="00845FC4">
              <w:rPr>
                <w:rFonts w:eastAsia="標楷體" w:hint="eastAsia"/>
                <w:bCs/>
                <w:snapToGrid w:val="0"/>
                <w:kern w:val="0"/>
                <w:szCs w:val="24"/>
              </w:rPr>
              <w:t>能理解算術平均數、中位數與眾數的意義。</w:t>
            </w:r>
          </w:p>
          <w:p w:rsidR="00845FC4" w:rsidRPr="00845FC4" w:rsidRDefault="00845FC4" w:rsidP="00845FC4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845FC4">
              <w:rPr>
                <w:rFonts w:eastAsia="標楷體" w:hint="eastAsia"/>
                <w:bCs/>
                <w:snapToGrid w:val="0"/>
                <w:kern w:val="0"/>
                <w:szCs w:val="24"/>
              </w:rPr>
              <w:t>2.</w:t>
            </w:r>
            <w:r w:rsidRPr="00845FC4">
              <w:rPr>
                <w:rFonts w:eastAsia="標楷體" w:hint="eastAsia"/>
                <w:bCs/>
                <w:snapToGrid w:val="0"/>
                <w:kern w:val="0"/>
                <w:szCs w:val="24"/>
              </w:rPr>
              <w:t>能計算一群資料的算術平均數、中位數與眾數。</w:t>
            </w:r>
          </w:p>
          <w:p w:rsidR="00845FC4" w:rsidRPr="00845FC4" w:rsidRDefault="00845FC4" w:rsidP="00845FC4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845FC4">
              <w:rPr>
                <w:rFonts w:eastAsia="標楷體" w:hint="eastAsia"/>
                <w:bCs/>
                <w:snapToGrid w:val="0"/>
                <w:kern w:val="0"/>
                <w:szCs w:val="24"/>
              </w:rPr>
              <w:t>3.</w:t>
            </w:r>
            <w:r w:rsidRPr="00845FC4">
              <w:rPr>
                <w:rFonts w:eastAsia="標楷體" w:hint="eastAsia"/>
                <w:bCs/>
                <w:snapToGrid w:val="0"/>
                <w:kern w:val="0"/>
                <w:szCs w:val="24"/>
              </w:rPr>
              <w:t>能理解算術平均數、中位數與眾數可用來表示整筆資料的集中位置。</w:t>
            </w:r>
          </w:p>
          <w:p w:rsidR="00743A07" w:rsidRPr="00845FC4" w:rsidRDefault="00845FC4" w:rsidP="00845FC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5FC4">
              <w:rPr>
                <w:rFonts w:eastAsia="標楷體" w:hint="eastAsia"/>
                <w:bCs/>
                <w:snapToGrid w:val="0"/>
                <w:kern w:val="0"/>
                <w:szCs w:val="24"/>
              </w:rPr>
              <w:t>4.</w:t>
            </w:r>
            <w:r w:rsidRPr="00845FC4">
              <w:rPr>
                <w:rFonts w:eastAsia="標楷體" w:hint="eastAsia"/>
                <w:bCs/>
                <w:snapToGrid w:val="0"/>
                <w:kern w:val="0"/>
                <w:szCs w:val="24"/>
              </w:rPr>
              <w:t>能理解算術平均數、中位數與眾數在不同之分組情況下的可能差異。</w:t>
            </w: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27183A" w:rsidRDefault="0027183A" w:rsidP="0027183A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7183A">
              <w:rPr>
                <w:rFonts w:ascii="標楷體" w:eastAsia="標楷體" w:hAnsi="標楷體" w:hint="eastAsia"/>
                <w:szCs w:val="24"/>
              </w:rPr>
              <w:t>2-1 二元一次方程式</w:t>
            </w:r>
          </w:p>
        </w:tc>
        <w:tc>
          <w:tcPr>
            <w:tcW w:w="7371" w:type="dxa"/>
            <w:vAlign w:val="center"/>
          </w:tcPr>
          <w:p w:rsidR="00743A07" w:rsidRPr="00CB3AF9" w:rsidRDefault="00845FC4" w:rsidP="007E5C31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CB3AF9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="00CB3AF9">
              <w:rPr>
                <w:rFonts w:eastAsia="標楷體" w:hint="eastAsia"/>
                <w:bCs/>
                <w:snapToGrid w:val="0"/>
                <w:kern w:val="0"/>
                <w:szCs w:val="24"/>
              </w:rPr>
              <w:t>能</w:t>
            </w:r>
            <w:r w:rsidRPr="00CB3AF9">
              <w:rPr>
                <w:rFonts w:eastAsia="標楷體"/>
                <w:bCs/>
                <w:snapToGrid w:val="0"/>
                <w:kern w:val="0"/>
                <w:szCs w:val="24"/>
              </w:rPr>
              <w:t>利用兩個符號表徵列式，並依照符號代表的數求出算式的值。</w:t>
            </w:r>
            <w:r w:rsidRPr="00CB3AF9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CB3AF9">
              <w:rPr>
                <w:rFonts w:eastAsia="標楷體"/>
                <w:bCs/>
                <w:snapToGrid w:val="0"/>
                <w:kern w:val="0"/>
                <w:szCs w:val="24"/>
              </w:rPr>
              <w:t>能處理含兩個未知數的式子化簡，並運用運算規律做式子的加減運算。</w:t>
            </w:r>
          </w:p>
          <w:p w:rsidR="00845FC4" w:rsidRPr="00DA0CD2" w:rsidRDefault="00CB3AF9" w:rsidP="007E5C31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B3AF9">
              <w:rPr>
                <w:rFonts w:eastAsia="標楷體" w:hint="eastAsia"/>
                <w:bCs/>
                <w:snapToGrid w:val="0"/>
                <w:kern w:val="0"/>
                <w:szCs w:val="24"/>
              </w:rPr>
              <w:t>3.</w:t>
            </w:r>
            <w:r w:rsidRPr="00CB3AF9">
              <w:rPr>
                <w:rFonts w:eastAsia="標楷體" w:hint="eastAsia"/>
                <w:bCs/>
                <w:snapToGrid w:val="0"/>
                <w:kern w:val="0"/>
                <w:szCs w:val="24"/>
              </w:rPr>
              <w:t>能從具體情境列出二元一次方程式，並理解其解的意義。</w:t>
            </w: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27183A" w:rsidRDefault="0027183A" w:rsidP="0027183A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7183A">
              <w:rPr>
                <w:rFonts w:ascii="標楷體" w:eastAsia="標楷體" w:hAnsi="標楷體" w:hint="eastAsia"/>
                <w:szCs w:val="24"/>
              </w:rPr>
              <w:t>2-2 解二元一次聯立方程式</w:t>
            </w:r>
          </w:p>
        </w:tc>
        <w:tc>
          <w:tcPr>
            <w:tcW w:w="7371" w:type="dxa"/>
            <w:vAlign w:val="center"/>
          </w:tcPr>
          <w:p w:rsidR="00845FC4" w:rsidRPr="007E5C31" w:rsidRDefault="00845FC4" w:rsidP="007E5C31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能將生活情境的問題記錄成二元一次方程式。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了解二元一次方程式解的意義，並能用代入法檢驗是否為解。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3.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理解二元一次方程式的解有無限多組，並能在情境中檢驗解的合理性</w:t>
            </w: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5F599F" w:rsidRDefault="0027183A" w:rsidP="0027183A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7183A">
              <w:rPr>
                <w:rFonts w:ascii="標楷體" w:eastAsia="標楷體" w:hAnsi="標楷體" w:hint="eastAsia"/>
                <w:szCs w:val="24"/>
              </w:rPr>
              <w:t>2-2 解二元一次聯立方程式</w:t>
            </w:r>
          </w:p>
        </w:tc>
        <w:tc>
          <w:tcPr>
            <w:tcW w:w="7371" w:type="dxa"/>
            <w:vAlign w:val="center"/>
          </w:tcPr>
          <w:p w:rsidR="00CB3AF9" w:rsidRPr="007E5C31" w:rsidRDefault="00845FC4" w:rsidP="00CB3AF9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能利用</w:t>
            </w:r>
            <w:r w:rsidR="00CB3AF9"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代入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消去法解二元一次聯立方程式。</w:t>
            </w:r>
          </w:p>
          <w:p w:rsidR="00743A07" w:rsidRPr="003858C7" w:rsidRDefault="00CB3AF9" w:rsidP="00CB3AF9">
            <w:pPr>
              <w:spacing w:line="300" w:lineRule="exact"/>
              <w:rPr>
                <w:rFonts w:eastAsia="標楷體" w:hint="eastAsia"/>
                <w:bCs/>
                <w:snapToGrid w:val="0"/>
                <w:kern w:val="0"/>
                <w:szCs w:val="24"/>
              </w:rPr>
            </w:pP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2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能利用加減消去法解二元一次聯立方程式。</w:t>
            </w: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27183A" w:rsidRDefault="0027183A" w:rsidP="0027183A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7183A">
              <w:rPr>
                <w:rFonts w:ascii="標楷體" w:eastAsia="標楷體" w:hAnsi="標楷體" w:hint="eastAsia"/>
                <w:szCs w:val="24"/>
              </w:rPr>
              <w:t>2-3 應用問題</w:t>
            </w:r>
          </w:p>
        </w:tc>
        <w:tc>
          <w:tcPr>
            <w:tcW w:w="7371" w:type="dxa"/>
          </w:tcPr>
          <w:p w:rsidR="00CB3AF9" w:rsidRPr="007E5C31" w:rsidRDefault="00CB3AF9" w:rsidP="007E5C31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1.</w:t>
            </w: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能從具體情境中列出二元一次聯立方程式，並理解其解的意義。</w:t>
            </w:r>
          </w:p>
          <w:p w:rsidR="00743A07" w:rsidRPr="004B26C2" w:rsidRDefault="00CB3AF9" w:rsidP="007E5C31">
            <w:pPr>
              <w:spacing w:line="300" w:lineRule="exact"/>
              <w:rPr>
                <w:rFonts w:eastAsia="標楷體"/>
                <w:szCs w:val="24"/>
              </w:rPr>
            </w:pP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2.</w:t>
            </w: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能運用二元一次聯立方程式解決日常生活中的問題，並能判別其解是否合乎題意。</w:t>
            </w: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287D1A" w:rsidRDefault="00743A07" w:rsidP="0027183A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87D1A">
              <w:rPr>
                <w:rFonts w:eastAsia="標楷體"/>
                <w:szCs w:val="24"/>
              </w:rPr>
              <w:t>復習評量</w:t>
            </w:r>
          </w:p>
        </w:tc>
        <w:tc>
          <w:tcPr>
            <w:tcW w:w="7371" w:type="dxa"/>
            <w:vAlign w:val="center"/>
          </w:tcPr>
          <w:p w:rsidR="00743A07" w:rsidRPr="00BE37E1" w:rsidRDefault="00743A07" w:rsidP="00743A0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27183A" w:rsidRDefault="0027183A" w:rsidP="0027183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7183A">
              <w:rPr>
                <w:rFonts w:ascii="標楷體" w:eastAsia="標楷體" w:hAnsi="標楷體" w:hint="eastAsia"/>
                <w:szCs w:val="24"/>
              </w:rPr>
              <w:t>3-1 直角坐標平面</w:t>
            </w:r>
          </w:p>
        </w:tc>
        <w:tc>
          <w:tcPr>
            <w:tcW w:w="7371" w:type="dxa"/>
            <w:vAlign w:val="center"/>
          </w:tcPr>
          <w:p w:rsidR="007E5C31" w:rsidRPr="007E5C31" w:rsidRDefault="007E5C31" w:rsidP="007E5C31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能了解坐標平面的意義。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能了解直角坐標的意義及相關名詞，例如：原點、縱軸或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y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軸、橫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lastRenderedPageBreak/>
              <w:t>軸或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x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軸。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3.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能了解如何在坐標平面上描出已知數對的對應點。</w:t>
            </w:r>
          </w:p>
          <w:p w:rsidR="00743A07" w:rsidRPr="007E5C31" w:rsidRDefault="007E5C31" w:rsidP="007E5C31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4.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能了解坐標軸上數對的特性。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5.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能知道四個象限上的規則符號，並判別已知數對落在哪一象限或軸上。</w:t>
            </w: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27183A" w:rsidRDefault="0027183A" w:rsidP="0027183A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7183A">
              <w:rPr>
                <w:rFonts w:ascii="標楷體" w:eastAsia="標楷體" w:hAnsi="標楷體" w:hint="eastAsia"/>
                <w:szCs w:val="24"/>
              </w:rPr>
              <w:t>3-2 二元一次方程式的圖形</w:t>
            </w:r>
          </w:p>
        </w:tc>
        <w:tc>
          <w:tcPr>
            <w:tcW w:w="7371" w:type="dxa"/>
            <w:vAlign w:val="center"/>
          </w:tcPr>
          <w:p w:rsidR="00743A07" w:rsidRPr="007E5C31" w:rsidRDefault="007E5C31" w:rsidP="007E5C31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能將二元一次方程式的解轉換成坐標平面上的點。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能將二元一次方程式轉換為坐標平面圖形的表徵式。</w:t>
            </w: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5F599F" w:rsidRDefault="0027183A" w:rsidP="00743A07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7183A">
              <w:rPr>
                <w:rFonts w:ascii="標楷體" w:eastAsia="標楷體" w:hAnsi="標楷體" w:hint="eastAsia"/>
                <w:szCs w:val="24"/>
              </w:rPr>
              <w:t>3-2 二元一次方程式的圖形</w:t>
            </w:r>
          </w:p>
        </w:tc>
        <w:tc>
          <w:tcPr>
            <w:tcW w:w="7371" w:type="dxa"/>
            <w:vAlign w:val="center"/>
          </w:tcPr>
          <w:p w:rsidR="00743A07" w:rsidRPr="007E5C31" w:rsidRDefault="007E5C31" w:rsidP="007E5C31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能建立二元一次方程式的圖形為直線的觀念。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能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了解二元一次聯立方程式的解和坐標平面上的圖形交點的關係。</w:t>
            </w: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27183A" w:rsidRDefault="0027183A" w:rsidP="0027183A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7183A">
              <w:rPr>
                <w:rFonts w:ascii="標楷體" w:eastAsia="標楷體" w:hAnsi="標楷體" w:hint="eastAsia"/>
                <w:szCs w:val="24"/>
              </w:rPr>
              <w:t>4-1 比例式</w:t>
            </w:r>
          </w:p>
        </w:tc>
        <w:tc>
          <w:tcPr>
            <w:tcW w:w="7371" w:type="dxa"/>
            <w:vAlign w:val="center"/>
          </w:tcPr>
          <w:p w:rsidR="007E5C31" w:rsidRPr="007E5C31" w:rsidRDefault="007E5C31" w:rsidP="007E5C31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1.</w:t>
            </w: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能了解比的性質。</w:t>
            </w:r>
          </w:p>
          <w:p w:rsidR="007E5C31" w:rsidRPr="007E5C31" w:rsidRDefault="007E5C31" w:rsidP="007E5C31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2.</w:t>
            </w: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能熟悉比與倍數的關係。</w:t>
            </w:r>
          </w:p>
          <w:p w:rsidR="007E5C31" w:rsidRPr="007E5C31" w:rsidRDefault="007E5C31" w:rsidP="007E5C31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3.</w:t>
            </w: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能了解比值的意義，並熟練比值的求法。</w:t>
            </w:r>
          </w:p>
          <w:p w:rsidR="007E5C31" w:rsidRPr="00BE37E1" w:rsidRDefault="007E5C31" w:rsidP="007E5C31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4.</w:t>
            </w: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能熟練比例式的基本運算。</w:t>
            </w: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27183A" w:rsidRDefault="0027183A" w:rsidP="0027183A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7183A">
              <w:rPr>
                <w:rFonts w:ascii="標楷體" w:eastAsia="標楷體" w:hAnsi="標楷體" w:hint="eastAsia"/>
                <w:szCs w:val="24"/>
              </w:rPr>
              <w:t>4-2 正比與反比</w:t>
            </w:r>
          </w:p>
        </w:tc>
        <w:tc>
          <w:tcPr>
            <w:tcW w:w="7371" w:type="dxa"/>
            <w:vAlign w:val="center"/>
          </w:tcPr>
          <w:p w:rsidR="00743A07" w:rsidRPr="00431E18" w:rsidRDefault="007E5C31" w:rsidP="00743A07">
            <w:pPr>
              <w:spacing w:line="28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能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了解正比與正比的應用。</w:t>
            </w: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5F599F" w:rsidRDefault="0027183A" w:rsidP="00743A07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7183A">
              <w:rPr>
                <w:rFonts w:ascii="標楷體" w:eastAsia="標楷體" w:hAnsi="標楷體" w:hint="eastAsia"/>
                <w:szCs w:val="24"/>
              </w:rPr>
              <w:t>4-2 正比與反比</w:t>
            </w:r>
          </w:p>
        </w:tc>
        <w:tc>
          <w:tcPr>
            <w:tcW w:w="7371" w:type="dxa"/>
            <w:vAlign w:val="center"/>
          </w:tcPr>
          <w:p w:rsidR="00743A07" w:rsidRPr="00BE37E1" w:rsidRDefault="007E5C31" w:rsidP="007E5C31">
            <w:pPr>
              <w:spacing w:line="28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1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7E5C31">
              <w:rPr>
                <w:rFonts w:eastAsia="標楷體" w:hint="eastAsia"/>
                <w:bCs/>
                <w:snapToGrid w:val="0"/>
                <w:kern w:val="0"/>
                <w:szCs w:val="24"/>
              </w:rPr>
              <w:t>能</w:t>
            </w:r>
            <w:r w:rsidRPr="007E5C31">
              <w:rPr>
                <w:rFonts w:eastAsia="標楷體"/>
                <w:bCs/>
                <w:snapToGrid w:val="0"/>
                <w:kern w:val="0"/>
                <w:szCs w:val="24"/>
              </w:rPr>
              <w:t>了解反比與反比的應用。</w:t>
            </w: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5F599F" w:rsidRDefault="00743A07" w:rsidP="00743A07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F599F">
              <w:rPr>
                <w:rFonts w:ascii="標楷體" w:eastAsia="標楷體" w:hAnsi="標楷體"/>
                <w:szCs w:val="24"/>
              </w:rPr>
              <w:t>復習評量</w:t>
            </w:r>
          </w:p>
        </w:tc>
        <w:tc>
          <w:tcPr>
            <w:tcW w:w="7371" w:type="dxa"/>
            <w:vAlign w:val="center"/>
          </w:tcPr>
          <w:p w:rsidR="00743A07" w:rsidRPr="00BE37E1" w:rsidRDefault="00743A07" w:rsidP="00743A0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F17AB1" w:rsidRDefault="0027183A" w:rsidP="00F17AB1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F17AB1">
              <w:rPr>
                <w:rFonts w:ascii="標楷體" w:eastAsia="標楷體" w:hAnsi="標楷體" w:hint="eastAsia"/>
                <w:szCs w:val="24"/>
              </w:rPr>
              <w:t>5-1 認識一元一次不等式</w:t>
            </w:r>
          </w:p>
        </w:tc>
        <w:tc>
          <w:tcPr>
            <w:tcW w:w="7371" w:type="dxa"/>
          </w:tcPr>
          <w:p w:rsidR="00743A07" w:rsidRPr="00EE6887" w:rsidRDefault="00EE6887" w:rsidP="00EE6887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1.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能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認識不等號＜、＞、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≦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、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≧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的概念。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2.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能由具體情境中列出一元一次不等式。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3.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能將已知數代入一元一次不等式，並檢驗不等式的解。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br/>
              <w:t>4.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能了解一元一次不等式一般解的意義。</w:t>
            </w:r>
          </w:p>
        </w:tc>
      </w:tr>
      <w:tr w:rsidR="00743A0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743A07" w:rsidRPr="00BE37E1" w:rsidRDefault="00743A07" w:rsidP="00743A0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743A07" w:rsidRPr="00F17AB1" w:rsidRDefault="00F17AB1" w:rsidP="00743A07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F17AB1">
              <w:rPr>
                <w:rFonts w:ascii="標楷體" w:eastAsia="標楷體" w:hAnsi="標楷體" w:hint="eastAsia"/>
                <w:szCs w:val="24"/>
              </w:rPr>
              <w:t>5-2 解一元一次不等式</w:t>
            </w:r>
          </w:p>
        </w:tc>
        <w:tc>
          <w:tcPr>
            <w:tcW w:w="7371" w:type="dxa"/>
            <w:vAlign w:val="center"/>
          </w:tcPr>
          <w:p w:rsidR="00743A07" w:rsidRPr="00EE6887" w:rsidRDefault="00EE6887" w:rsidP="00EE6887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1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能透過觀察得知不等式的移項法則。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br/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2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能應用等量公理與移項法則解一元一次不等式。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br/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3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能在數線上畫出一元一次不等式的解。</w:t>
            </w:r>
          </w:p>
        </w:tc>
      </w:tr>
      <w:tr w:rsidR="00EE6887" w:rsidRPr="00BE37E1" w:rsidTr="00E40E78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EE6887" w:rsidRPr="00BE37E1" w:rsidRDefault="00EE6887" w:rsidP="00EE688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EE6887" w:rsidRPr="005F599F" w:rsidRDefault="00EE6887" w:rsidP="00EE6887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F17AB1">
              <w:rPr>
                <w:rFonts w:ascii="標楷體" w:eastAsia="標楷體" w:hAnsi="標楷體" w:hint="eastAsia"/>
                <w:szCs w:val="24"/>
              </w:rPr>
              <w:t>5-2 解一元一次不等式</w:t>
            </w:r>
          </w:p>
        </w:tc>
        <w:tc>
          <w:tcPr>
            <w:tcW w:w="7371" w:type="dxa"/>
          </w:tcPr>
          <w:p w:rsidR="00EE6887" w:rsidRPr="00EE6887" w:rsidRDefault="00EE6887" w:rsidP="00EE6887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1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能透過情境與圖示得知不等式的範圍。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br/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2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能利用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a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≦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x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≦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b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找出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y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＝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cx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＋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d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的範圍。</w:t>
            </w:r>
          </w:p>
          <w:p w:rsidR="00EE6887" w:rsidRPr="00EE6887" w:rsidRDefault="00EE6887" w:rsidP="00EE6887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3.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能解聯立不等式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。</w:t>
            </w:r>
          </w:p>
          <w:p w:rsidR="00EE6887" w:rsidRPr="00EE6887" w:rsidRDefault="00EE6887" w:rsidP="00EE6887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4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.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能根據問題的情境，做適當的假設及列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出不等式</w:t>
            </w:r>
            <w:r w:rsidRPr="00EE6887">
              <w:rPr>
                <w:rFonts w:eastAsia="標楷體"/>
                <w:bCs/>
                <w:snapToGrid w:val="0"/>
                <w:kern w:val="0"/>
                <w:szCs w:val="24"/>
              </w:rPr>
              <w:t>與求解，並能檢驗解的合理性。</w:t>
            </w:r>
          </w:p>
        </w:tc>
      </w:tr>
      <w:tr w:rsidR="00EE688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EE6887" w:rsidRPr="00BE37E1" w:rsidRDefault="00EE6887" w:rsidP="00EE688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EE6887" w:rsidRPr="00F17AB1" w:rsidRDefault="00EE6887" w:rsidP="00EE6887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F17AB1">
              <w:rPr>
                <w:rFonts w:ascii="標楷體" w:eastAsia="標楷體" w:hAnsi="標楷體" w:hint="eastAsia"/>
                <w:szCs w:val="24"/>
              </w:rPr>
              <w:t>6-1 垂直、線對稱與三視圖</w:t>
            </w:r>
          </w:p>
        </w:tc>
        <w:tc>
          <w:tcPr>
            <w:tcW w:w="7371" w:type="dxa"/>
            <w:vAlign w:val="center"/>
          </w:tcPr>
          <w:p w:rsidR="00EE6887" w:rsidRPr="00EE6887" w:rsidRDefault="00EE6887" w:rsidP="00EE6887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1.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能認識點、直線、線段、射線、角、三角形、多邊形、正多邊形及其符號的標示。</w:t>
            </w:r>
          </w:p>
          <w:p w:rsidR="00EE6887" w:rsidRPr="00EE6887" w:rsidRDefault="00EE6887" w:rsidP="00EE6887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2.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了解垂線、垂足、中點、垂直平分線的意義。</w:t>
            </w:r>
          </w:p>
        </w:tc>
      </w:tr>
      <w:tr w:rsidR="00EE688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EE6887" w:rsidRPr="00BE37E1" w:rsidRDefault="00EE6887" w:rsidP="00EE688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EE6887" w:rsidRPr="005F599F" w:rsidRDefault="00EE6887" w:rsidP="00EE6887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F17AB1">
              <w:rPr>
                <w:rFonts w:ascii="標楷體" w:eastAsia="標楷體" w:hAnsi="標楷體" w:hint="eastAsia"/>
                <w:szCs w:val="24"/>
              </w:rPr>
              <w:t>6-1 垂直、線對稱與三視圖</w:t>
            </w:r>
          </w:p>
        </w:tc>
        <w:tc>
          <w:tcPr>
            <w:tcW w:w="7371" w:type="dxa"/>
            <w:vAlign w:val="center"/>
          </w:tcPr>
          <w:p w:rsidR="00EE6887" w:rsidRPr="00EE6887" w:rsidRDefault="00EE6887" w:rsidP="00EE6887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1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.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能理解線對稱圖形的意義及其對稱點、對稱線段、對稱角、對稱軸。</w:t>
            </w:r>
          </w:p>
          <w:p w:rsidR="00EE6887" w:rsidRPr="00EE6887" w:rsidRDefault="00EE6887" w:rsidP="00EE6887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2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.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能透過格子點做出線對稱的鏡射圖形。</w:t>
            </w:r>
          </w:p>
          <w:p w:rsidR="00EE6887" w:rsidRPr="00EE6887" w:rsidRDefault="00EE6887" w:rsidP="00EE6887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3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.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能用線對稱概念理解等腰三角形、正方形、菱形、箏形、正多邊形。</w:t>
            </w:r>
          </w:p>
        </w:tc>
      </w:tr>
      <w:tr w:rsidR="00EE688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EE6887" w:rsidRPr="00BE37E1" w:rsidRDefault="00EE6887" w:rsidP="00EE688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EE6887" w:rsidRPr="005F599F" w:rsidRDefault="00EE6887" w:rsidP="00EE6887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F17AB1">
              <w:rPr>
                <w:rFonts w:ascii="標楷體" w:eastAsia="標楷體" w:hAnsi="標楷體" w:hint="eastAsia"/>
                <w:szCs w:val="24"/>
              </w:rPr>
              <w:t>6-1 垂直、線對稱與三視圖</w:t>
            </w:r>
          </w:p>
        </w:tc>
        <w:tc>
          <w:tcPr>
            <w:tcW w:w="7371" w:type="dxa"/>
            <w:vAlign w:val="center"/>
          </w:tcPr>
          <w:p w:rsidR="00EE6887" w:rsidRPr="00EE6887" w:rsidRDefault="00EE6887" w:rsidP="00EE6887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1.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能理解立體圖形視圖的意義，並繪製對應方向的視圖。</w:t>
            </w:r>
          </w:p>
          <w:p w:rsidR="00EE6887" w:rsidRPr="00EE6887" w:rsidRDefault="00EE6887" w:rsidP="00EE6887">
            <w:pPr>
              <w:spacing w:line="300" w:lineRule="exact"/>
              <w:jc w:val="both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2.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能根據視圖判斷觀察的方向。</w:t>
            </w:r>
          </w:p>
          <w:p w:rsidR="00EE6887" w:rsidRPr="00EE6887" w:rsidRDefault="00EE6887" w:rsidP="00EE6887">
            <w:pPr>
              <w:spacing w:line="300" w:lineRule="exact"/>
              <w:rPr>
                <w:rFonts w:eastAsia="標楷體"/>
                <w:bCs/>
                <w:snapToGrid w:val="0"/>
                <w:kern w:val="0"/>
                <w:szCs w:val="24"/>
              </w:rPr>
            </w:pP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3.</w:t>
            </w:r>
            <w:r w:rsidRPr="00EE6887">
              <w:rPr>
                <w:rFonts w:eastAsia="標楷體" w:hint="eastAsia"/>
                <w:bCs/>
                <w:snapToGrid w:val="0"/>
                <w:kern w:val="0"/>
                <w:szCs w:val="24"/>
              </w:rPr>
              <w:t>能理解立體圖形左右視圖、前後視圖的關係。</w:t>
            </w:r>
          </w:p>
        </w:tc>
      </w:tr>
      <w:tr w:rsidR="00EE6887" w:rsidRPr="00BE37E1" w:rsidTr="00E059DD">
        <w:trPr>
          <w:trHeight w:val="394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EE6887" w:rsidRPr="00BE37E1" w:rsidRDefault="00EE6887" w:rsidP="00EE688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842" w:type="dxa"/>
            <w:vAlign w:val="center"/>
          </w:tcPr>
          <w:p w:rsidR="00EE6887" w:rsidRPr="00BE37E1" w:rsidRDefault="00EE6887" w:rsidP="00EE6887">
            <w:pPr>
              <w:snapToGrid w:val="0"/>
              <w:spacing w:line="400" w:lineRule="exact"/>
              <w:ind w:left="100" w:hanging="100"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287D1A">
              <w:rPr>
                <w:rFonts w:eastAsia="標楷體"/>
                <w:szCs w:val="24"/>
              </w:rPr>
              <w:t>復習評量</w:t>
            </w:r>
          </w:p>
        </w:tc>
        <w:tc>
          <w:tcPr>
            <w:tcW w:w="7371" w:type="dxa"/>
            <w:vAlign w:val="center"/>
          </w:tcPr>
          <w:p w:rsidR="00EE6887" w:rsidRPr="00BE37E1" w:rsidRDefault="00EE6887" w:rsidP="00EE688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E6887" w:rsidRPr="00BE37E1" w:rsidTr="00E059DD">
        <w:trPr>
          <w:trHeight w:val="590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EE6887" w:rsidRDefault="00EE6887" w:rsidP="00EE688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議題</w:t>
            </w:r>
          </w:p>
          <w:p w:rsidR="00EE6887" w:rsidRPr="00BE37E1" w:rsidRDefault="00EE6887" w:rsidP="00EE6887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9213" w:type="dxa"/>
            <w:gridSpan w:val="2"/>
          </w:tcPr>
          <w:p w:rsidR="00EE6887" w:rsidRPr="00F17AB1" w:rsidRDefault="00EE6887" w:rsidP="00EE6887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17AB1">
              <w:rPr>
                <w:rFonts w:ascii="標楷體" w:eastAsia="標楷體" w:hAnsi="標楷體" w:cs="標楷體" w:hint="eastAsia"/>
                <w:kern w:val="0"/>
                <w:szCs w:val="24"/>
              </w:rPr>
              <w:t>【性別平等教育】</w:t>
            </w:r>
          </w:p>
          <w:p w:rsidR="00EE6887" w:rsidRPr="00F17AB1" w:rsidRDefault="00EE6887" w:rsidP="00EE6887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17AB1">
              <w:rPr>
                <w:rFonts w:ascii="標楷體" w:eastAsia="標楷體" w:hAnsi="標楷體" w:cs="標楷體" w:hint="eastAsia"/>
                <w:kern w:val="0"/>
                <w:szCs w:val="24"/>
              </w:rPr>
              <w:t>性J6 探究各種符號中的性別意涵及人際溝通中的性別問題。</w:t>
            </w:r>
          </w:p>
          <w:p w:rsidR="00EE6887" w:rsidRPr="00F17AB1" w:rsidRDefault="00EE6887" w:rsidP="00EE6887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17AB1">
              <w:rPr>
                <w:rFonts w:ascii="標楷體" w:eastAsia="標楷體" w:hAnsi="標楷體" w:cs="標楷體" w:hint="eastAsia"/>
                <w:kern w:val="0"/>
                <w:szCs w:val="24"/>
              </w:rPr>
              <w:t>【環境教育】</w:t>
            </w:r>
          </w:p>
          <w:p w:rsidR="00EE6887" w:rsidRPr="00F17AB1" w:rsidRDefault="00EE6887" w:rsidP="00EE6887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17AB1">
              <w:rPr>
                <w:rFonts w:ascii="標楷體" w:eastAsia="標楷體" w:hAnsi="標楷體" w:cs="標楷體" w:hint="eastAsia"/>
                <w:kern w:val="0"/>
                <w:szCs w:val="24"/>
              </w:rPr>
              <w:t>環J6 了解世界人口數量增加、糧食供給與營養的永續議題。</w:t>
            </w:r>
          </w:p>
          <w:p w:rsidR="00EE6887" w:rsidRPr="00F17AB1" w:rsidRDefault="00EE6887" w:rsidP="00EE6887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17AB1"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>【資訊教育】</w:t>
            </w:r>
          </w:p>
          <w:p w:rsidR="00EE6887" w:rsidRPr="00F17AB1" w:rsidRDefault="00EE6887" w:rsidP="00EE6887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17AB1">
              <w:rPr>
                <w:rFonts w:ascii="標楷體" w:eastAsia="標楷體" w:hAnsi="標楷體" w:cs="標楷體" w:hint="eastAsia"/>
                <w:kern w:val="0"/>
                <w:szCs w:val="24"/>
              </w:rPr>
              <w:t>資J10 有系統地整理數位資源。</w:t>
            </w:r>
          </w:p>
          <w:p w:rsidR="00EE6887" w:rsidRPr="000E24D2" w:rsidRDefault="00EE6887" w:rsidP="00EE6887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E24D2">
              <w:rPr>
                <w:rFonts w:ascii="標楷體" w:eastAsia="標楷體" w:hAnsi="標楷體" w:cs="標楷體" w:hint="eastAsia"/>
                <w:kern w:val="0"/>
                <w:szCs w:val="24"/>
              </w:rPr>
              <w:t>【閱讀素養教育】</w:t>
            </w:r>
          </w:p>
          <w:p w:rsidR="00EE6887" w:rsidRDefault="00EE6887" w:rsidP="00EE6887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E24D2">
              <w:rPr>
                <w:rFonts w:ascii="標楷體" w:eastAsia="標楷體" w:hAnsi="標楷體" w:cs="標楷體" w:hint="eastAsia"/>
                <w:kern w:val="0"/>
                <w:szCs w:val="24"/>
              </w:rPr>
              <w:t>閱 J1 發展多元文本的閱讀策略。</w:t>
            </w:r>
          </w:p>
          <w:p w:rsidR="00EE6887" w:rsidRPr="000E24D2" w:rsidRDefault="00EE6887" w:rsidP="00EE6887">
            <w:p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E24D2">
              <w:rPr>
                <w:rFonts w:ascii="標楷體" w:eastAsia="標楷體" w:hAnsi="標楷體" w:cs="標楷體" w:hint="eastAsia"/>
                <w:kern w:val="0"/>
                <w:szCs w:val="24"/>
              </w:rPr>
              <w:t>閱 J3 理解學科知識內的重要詞彙的意涵，並懂得如何運用該詞彙與他人進行溝通。</w:t>
            </w:r>
          </w:p>
          <w:p w:rsidR="00EE6887" w:rsidRPr="00BE37E1" w:rsidRDefault="00EE6887" w:rsidP="00EE688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0E24D2">
              <w:rPr>
                <w:rFonts w:ascii="標楷體" w:eastAsia="標楷體" w:hAnsi="標楷體" w:cs="標楷體" w:hint="eastAsia"/>
                <w:kern w:val="0"/>
                <w:szCs w:val="24"/>
              </w:rPr>
              <w:t>閱 J9 樂於參與閱讀相關的學習活動，並與他人交流。</w:t>
            </w:r>
          </w:p>
        </w:tc>
      </w:tr>
      <w:tr w:rsidR="00EE6887" w:rsidRPr="00BE37E1" w:rsidTr="00E059DD">
        <w:trPr>
          <w:trHeight w:val="346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EE6887" w:rsidRDefault="00EE6887" w:rsidP="00EE688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評量</w:t>
            </w:r>
          </w:p>
          <w:p w:rsidR="00EE6887" w:rsidRPr="00BE37E1" w:rsidRDefault="00EE6887" w:rsidP="00EE688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方式</w:t>
            </w:r>
          </w:p>
        </w:tc>
        <w:tc>
          <w:tcPr>
            <w:tcW w:w="9213" w:type="dxa"/>
            <w:gridSpan w:val="2"/>
            <w:tcMar>
              <w:left w:w="57" w:type="dxa"/>
              <w:right w:w="0" w:type="dxa"/>
            </w:tcMar>
            <w:vAlign w:val="center"/>
          </w:tcPr>
          <w:p w:rsidR="00EE6887" w:rsidRPr="00BE37E1" w:rsidRDefault="00EE6887" w:rsidP="00EE6887">
            <w:pPr>
              <w:pStyle w:val="Default"/>
              <w:spacing w:line="400" w:lineRule="exact"/>
              <w:rPr>
                <w:rFonts w:ascii="標楷體" w:eastAsia="標楷體" w:hAnsi="標楷體"/>
                <w:color w:val="FF0000"/>
              </w:rPr>
            </w:pPr>
            <w:r w:rsidRPr="00E314C0">
              <w:rPr>
                <w:rFonts w:ascii="標楷體" w:eastAsia="標楷體" w:hAnsi="標楷體" w:hint="eastAsia"/>
                <w:color w:val="auto"/>
              </w:rPr>
              <w:t>口頭問答、課堂</w:t>
            </w:r>
            <w:r>
              <w:rPr>
                <w:rFonts w:ascii="標楷體" w:eastAsia="標楷體" w:hAnsi="標楷體" w:hint="eastAsia"/>
                <w:color w:val="auto"/>
              </w:rPr>
              <w:t>練習</w:t>
            </w:r>
            <w:r w:rsidRPr="00E314C0">
              <w:rPr>
                <w:rFonts w:ascii="標楷體" w:eastAsia="標楷體" w:hAnsi="標楷體" w:hint="eastAsia"/>
                <w:color w:val="auto"/>
              </w:rPr>
              <w:t>、參與討論</w:t>
            </w:r>
            <w:r>
              <w:rPr>
                <w:rFonts w:ascii="標楷體" w:eastAsia="標楷體" w:hAnsi="標楷體" w:hint="eastAsia"/>
                <w:color w:val="auto"/>
              </w:rPr>
              <w:t>、回家作業、紙筆測驗</w:t>
            </w:r>
          </w:p>
        </w:tc>
      </w:tr>
      <w:tr w:rsidR="00EE6887" w:rsidRPr="00BE37E1" w:rsidTr="00E059DD">
        <w:trPr>
          <w:trHeight w:val="650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EE6887" w:rsidRDefault="00EE6887" w:rsidP="00EE688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</w:t>
            </w:r>
          </w:p>
          <w:p w:rsidR="00EE6887" w:rsidRPr="00BE37E1" w:rsidRDefault="00EE6887" w:rsidP="00EE688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設施</w:t>
            </w:r>
          </w:p>
          <w:p w:rsidR="00EE6887" w:rsidRDefault="00EE6887" w:rsidP="00EE688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</w:t>
            </w:r>
          </w:p>
          <w:p w:rsidR="00EE6887" w:rsidRPr="00BE37E1" w:rsidRDefault="00EE6887" w:rsidP="00EE688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需求</w:t>
            </w:r>
          </w:p>
        </w:tc>
        <w:tc>
          <w:tcPr>
            <w:tcW w:w="9213" w:type="dxa"/>
            <w:gridSpan w:val="2"/>
            <w:vAlign w:val="center"/>
          </w:tcPr>
          <w:p w:rsidR="00EE6887" w:rsidRPr="00BE37E1" w:rsidRDefault="00EE6887" w:rsidP="00EE688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3B6697">
              <w:rPr>
                <w:rFonts w:ascii="標楷體" w:eastAsia="標楷體" w:hAnsi="標楷體" w:hint="eastAsia"/>
                <w:szCs w:val="24"/>
              </w:rPr>
              <w:t>計算機</w:t>
            </w:r>
            <w:r>
              <w:rPr>
                <w:rFonts w:ascii="標楷體" w:eastAsia="標楷體" w:hAnsi="標楷體" w:hint="eastAsia"/>
                <w:szCs w:val="24"/>
              </w:rPr>
              <w:t>、方格紙坐標平面、立體方塊展示模型、立體方塊展示軟體</w:t>
            </w:r>
          </w:p>
        </w:tc>
      </w:tr>
      <w:tr w:rsidR="00EE6887" w:rsidRPr="00BE37E1" w:rsidTr="00E059DD">
        <w:trPr>
          <w:trHeight w:val="850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EE6887" w:rsidRDefault="00EE6887" w:rsidP="00EE688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</w:t>
            </w:r>
          </w:p>
          <w:p w:rsidR="00EE6887" w:rsidRPr="00BE37E1" w:rsidRDefault="00EE6887" w:rsidP="00EE688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來源</w:t>
            </w:r>
          </w:p>
        </w:tc>
        <w:tc>
          <w:tcPr>
            <w:tcW w:w="9213" w:type="dxa"/>
            <w:gridSpan w:val="2"/>
            <w:vAlign w:val="center"/>
          </w:tcPr>
          <w:p w:rsidR="00EE6887" w:rsidRPr="00BE37E1" w:rsidRDefault="00EE6887" w:rsidP="00EE688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3B6697">
              <w:rPr>
                <w:rFonts w:ascii="標楷體" w:eastAsia="標楷體" w:hAnsi="標楷體" w:hint="eastAsia"/>
                <w:szCs w:val="24"/>
              </w:rPr>
              <w:t>校內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3B6697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</w:tr>
      <w:tr w:rsidR="00EE6887" w:rsidRPr="00BE37E1" w:rsidTr="00E059DD">
        <w:trPr>
          <w:trHeight w:val="281"/>
          <w:jc w:val="center"/>
        </w:trPr>
        <w:tc>
          <w:tcPr>
            <w:tcW w:w="988" w:type="dxa"/>
            <w:gridSpan w:val="2"/>
            <w:tcMar>
              <w:left w:w="28" w:type="dxa"/>
              <w:right w:w="28" w:type="dxa"/>
            </w:tcMar>
            <w:vAlign w:val="center"/>
          </w:tcPr>
          <w:p w:rsidR="00EE6887" w:rsidRPr="00BE37E1" w:rsidRDefault="00EE6887" w:rsidP="00EE688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9213" w:type="dxa"/>
            <w:gridSpan w:val="2"/>
            <w:vAlign w:val="center"/>
          </w:tcPr>
          <w:p w:rsidR="00EE6887" w:rsidRPr="00BE37E1" w:rsidRDefault="00EE6887" w:rsidP="00EE6887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1059F9" w:rsidRPr="0028082D" w:rsidRDefault="001059F9" w:rsidP="006D0D9B"/>
    <w:sectPr w:rsidR="001059F9" w:rsidRPr="0028082D" w:rsidSect="00843EC1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0A" w:rsidRDefault="0028340A" w:rsidP="00DA0CD2">
      <w:r>
        <w:separator/>
      </w:r>
    </w:p>
  </w:endnote>
  <w:endnote w:type="continuationSeparator" w:id="0">
    <w:p w:rsidR="0028340A" w:rsidRDefault="0028340A" w:rsidP="00DA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0A" w:rsidRDefault="0028340A" w:rsidP="00DA0CD2">
      <w:r>
        <w:separator/>
      </w:r>
    </w:p>
  </w:footnote>
  <w:footnote w:type="continuationSeparator" w:id="0">
    <w:p w:rsidR="0028340A" w:rsidRDefault="0028340A" w:rsidP="00DA0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2D"/>
    <w:rsid w:val="00055A51"/>
    <w:rsid w:val="000775DE"/>
    <w:rsid w:val="000D5435"/>
    <w:rsid w:val="000E24D2"/>
    <w:rsid w:val="001059F9"/>
    <w:rsid w:val="00163C21"/>
    <w:rsid w:val="001724C2"/>
    <w:rsid w:val="0027183A"/>
    <w:rsid w:val="0028082D"/>
    <w:rsid w:val="0028340A"/>
    <w:rsid w:val="00284017"/>
    <w:rsid w:val="00287D1A"/>
    <w:rsid w:val="00350870"/>
    <w:rsid w:val="003858C7"/>
    <w:rsid w:val="003B6697"/>
    <w:rsid w:val="00431E18"/>
    <w:rsid w:val="004710FF"/>
    <w:rsid w:val="004B16E9"/>
    <w:rsid w:val="004B26C2"/>
    <w:rsid w:val="005B5B5B"/>
    <w:rsid w:val="005B6C4E"/>
    <w:rsid w:val="005F599F"/>
    <w:rsid w:val="006734E1"/>
    <w:rsid w:val="006A04C3"/>
    <w:rsid w:val="006D0D9B"/>
    <w:rsid w:val="006E47F9"/>
    <w:rsid w:val="00736E38"/>
    <w:rsid w:val="00743A07"/>
    <w:rsid w:val="007E5C31"/>
    <w:rsid w:val="00811999"/>
    <w:rsid w:val="00843EC1"/>
    <w:rsid w:val="00845FC4"/>
    <w:rsid w:val="008A3496"/>
    <w:rsid w:val="009077EE"/>
    <w:rsid w:val="009A5085"/>
    <w:rsid w:val="009D12BD"/>
    <w:rsid w:val="00A03440"/>
    <w:rsid w:val="00A11C76"/>
    <w:rsid w:val="00BA51C3"/>
    <w:rsid w:val="00C72567"/>
    <w:rsid w:val="00C73EE6"/>
    <w:rsid w:val="00C77096"/>
    <w:rsid w:val="00CA58F6"/>
    <w:rsid w:val="00CB3AF9"/>
    <w:rsid w:val="00D45293"/>
    <w:rsid w:val="00DA0CD2"/>
    <w:rsid w:val="00DB762B"/>
    <w:rsid w:val="00E314C0"/>
    <w:rsid w:val="00E940D3"/>
    <w:rsid w:val="00EE6887"/>
    <w:rsid w:val="00F17AB1"/>
    <w:rsid w:val="00F53661"/>
    <w:rsid w:val="00F6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F01345-93E5-43D3-8B60-12BA9FD7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082D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A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C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CD2"/>
    <w:rPr>
      <w:sz w:val="20"/>
      <w:szCs w:val="20"/>
    </w:rPr>
  </w:style>
  <w:style w:type="paragraph" w:styleId="a7">
    <w:name w:val="List Paragraph"/>
    <w:basedOn w:val="a"/>
    <w:uiPriority w:val="34"/>
    <w:qFormat/>
    <w:rsid w:val="00431E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DAD6-C121-454F-B410-1827BB62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8</Pages>
  <Words>1150</Words>
  <Characters>6557</Characters>
  <Application>Microsoft Office Word</Application>
  <DocSecurity>0</DocSecurity>
  <Lines>54</Lines>
  <Paragraphs>15</Paragraphs>
  <ScaleCrop>false</ScaleCrop>
  <Company> 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2019-04-19T06:22:00Z</dcterms:created>
  <dcterms:modified xsi:type="dcterms:W3CDTF">2019-06-10T03:10:00Z</dcterms:modified>
</cp:coreProperties>
</file>